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358232">
      <w:pPr>
        <w:keepNext w:val="0"/>
        <w:keepLines w:val="0"/>
        <w:pageBreakBefore w:val="0"/>
        <w:widowControl w:val="0"/>
        <w:kinsoku/>
        <w:wordWrap/>
        <w:overflowPunct/>
        <w:topLinePunct w:val="0"/>
        <w:autoSpaceDE/>
        <w:autoSpaceDN/>
        <w:bidi w:val="0"/>
        <w:adjustRightInd/>
        <w:snapToGrid/>
        <w:spacing w:line="480" w:lineRule="exact"/>
        <w:ind w:left="1743" w:leftChars="830"/>
        <w:textAlignment w:val="auto"/>
        <w:rPr>
          <w:rFonts w:hint="eastAsia" w:eastAsia="微软雅黑"/>
          <w:b/>
          <w:color w:val="000000"/>
          <w:szCs w:val="21"/>
          <w:lang w:eastAsia="zh-CN"/>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培训时间/地点：</w:t>
      </w:r>
      <w:bookmarkStart w:id="0" w:name="_GoBack"/>
      <w:bookmarkEnd w:id="0"/>
    </w:p>
    <w:p w14:paraId="49E8B07E">
      <w:pPr>
        <w:keepNext w:val="0"/>
        <w:keepLines w:val="0"/>
        <w:pageBreakBefore w:val="0"/>
        <w:widowControl w:val="0"/>
        <w:kinsoku/>
        <w:wordWrap/>
        <w:overflowPunct/>
        <w:topLinePunct w:val="0"/>
        <w:autoSpaceDE/>
        <w:autoSpaceDN/>
        <w:bidi w:val="0"/>
        <w:adjustRightInd/>
        <w:snapToGrid/>
        <w:spacing w:line="480" w:lineRule="exact"/>
        <w:ind w:left="1743" w:leftChars="830"/>
        <w:textAlignment w:val="auto"/>
        <w:rPr>
          <w:rFonts w:hint="eastAsia" w:eastAsia="微软雅黑"/>
          <w:b/>
          <w:color w:val="000000"/>
          <w:szCs w:val="21"/>
          <w:lang w:val="en-US" w:eastAsia="zh-CN"/>
        </w:rPr>
      </w:pPr>
      <w:r>
        <w:rPr>
          <w:rFonts w:eastAsia="微软雅黑"/>
          <w:b/>
          <w:color w:val="000000"/>
          <w:szCs w:val="21"/>
        </w:rPr>
        <w:t>202</w:t>
      </w:r>
      <w:r>
        <w:rPr>
          <w:rFonts w:hint="eastAsia" w:eastAsia="微软雅黑"/>
          <w:b/>
          <w:color w:val="000000"/>
          <w:szCs w:val="21"/>
          <w:lang w:val="en-US" w:eastAsia="zh-CN"/>
        </w:rPr>
        <w:t>5</w:t>
      </w:r>
      <w:r>
        <w:rPr>
          <w:rFonts w:eastAsia="微软雅黑"/>
          <w:b/>
          <w:color w:val="000000"/>
          <w:szCs w:val="21"/>
        </w:rPr>
        <w:t>年</w:t>
      </w:r>
      <w:r>
        <w:rPr>
          <w:rFonts w:hint="eastAsia" w:eastAsia="微软雅黑"/>
          <w:b/>
          <w:color w:val="000000"/>
          <w:szCs w:val="21"/>
          <w:lang w:val="en-US" w:eastAsia="zh-CN"/>
        </w:rPr>
        <w:t>7</w:t>
      </w:r>
      <w:r>
        <w:rPr>
          <w:rFonts w:eastAsia="微软雅黑"/>
          <w:b/>
          <w:color w:val="000000"/>
          <w:szCs w:val="21"/>
        </w:rPr>
        <w:t>月</w:t>
      </w:r>
      <w:r>
        <w:rPr>
          <w:rFonts w:hint="eastAsia" w:eastAsia="微软雅黑"/>
          <w:b/>
          <w:color w:val="000000"/>
          <w:szCs w:val="21"/>
          <w:lang w:val="en-US" w:eastAsia="zh-CN"/>
        </w:rPr>
        <w:t>2</w:t>
      </w:r>
      <w:r>
        <w:rPr>
          <w:rFonts w:eastAsia="微软雅黑"/>
          <w:b/>
          <w:color w:val="000000"/>
          <w:szCs w:val="21"/>
        </w:rPr>
        <w:t>~</w:t>
      </w:r>
      <w:r>
        <w:rPr>
          <w:rFonts w:hint="eastAsia" w:eastAsia="微软雅黑"/>
          <w:b/>
          <w:color w:val="000000"/>
          <w:szCs w:val="21"/>
          <w:lang w:val="en-US" w:eastAsia="zh-CN"/>
        </w:rPr>
        <w:t>3</w:t>
      </w:r>
      <w:r>
        <w:rPr>
          <w:rFonts w:eastAsia="微软雅黑"/>
          <w:b/>
          <w:color w:val="000000"/>
          <w:szCs w:val="21"/>
        </w:rPr>
        <w:t>日（星期</w:t>
      </w:r>
      <w:r>
        <w:rPr>
          <w:rFonts w:hint="eastAsia" w:eastAsia="微软雅黑"/>
          <w:b/>
          <w:color w:val="000000"/>
          <w:szCs w:val="21"/>
          <w:lang w:val="en-US" w:eastAsia="zh-CN"/>
        </w:rPr>
        <w:t>三</w:t>
      </w:r>
      <w:r>
        <w:rPr>
          <w:rFonts w:eastAsia="微软雅黑"/>
          <w:b/>
          <w:color w:val="000000"/>
          <w:szCs w:val="21"/>
        </w:rPr>
        <w:t xml:space="preserve"> ~ 星期</w:t>
      </w:r>
      <w:r>
        <w:rPr>
          <w:rFonts w:hint="eastAsia" w:eastAsia="微软雅黑"/>
          <w:b/>
          <w:color w:val="000000"/>
          <w:szCs w:val="21"/>
          <w:lang w:val="en-US" w:eastAsia="zh-CN"/>
        </w:rPr>
        <w:t>四</w:t>
      </w:r>
      <w:r>
        <w:rPr>
          <w:rFonts w:eastAsia="微软雅黑"/>
          <w:b/>
          <w:color w:val="000000"/>
          <w:szCs w:val="21"/>
        </w:rPr>
        <w:t>）/</w:t>
      </w:r>
      <w:r>
        <w:rPr>
          <w:rFonts w:hint="eastAsia" w:eastAsia="微软雅黑"/>
          <w:b/>
          <w:color w:val="000000"/>
          <w:szCs w:val="21"/>
          <w:lang w:val="en-US" w:eastAsia="zh-CN"/>
        </w:rPr>
        <w:t>苏 州</w:t>
      </w:r>
    </w:p>
    <w:p w14:paraId="2542F734">
      <w:pPr>
        <w:keepNext w:val="0"/>
        <w:keepLines w:val="0"/>
        <w:pageBreakBefore w:val="0"/>
        <w:widowControl w:val="0"/>
        <w:kinsoku/>
        <w:wordWrap/>
        <w:overflowPunct/>
        <w:topLinePunct w:val="0"/>
        <w:autoSpaceDE/>
        <w:autoSpaceDN/>
        <w:bidi w:val="0"/>
        <w:adjustRightInd/>
        <w:snapToGrid/>
        <w:spacing w:line="480" w:lineRule="exact"/>
        <w:ind w:left="1743" w:leftChars="830"/>
        <w:textAlignment w:val="auto"/>
        <w:rPr>
          <w:rFonts w:hint="eastAsia" w:eastAsia="微软雅黑"/>
          <w:b/>
          <w:color w:val="000000"/>
          <w:szCs w:val="21"/>
          <w:lang w:val="en-US" w:eastAsia="zh-CN"/>
        </w:rPr>
      </w:pPr>
      <w:r>
        <w:rPr>
          <w:rFonts w:eastAsia="微软雅黑"/>
          <w:b/>
          <w:color w:val="000000"/>
          <w:szCs w:val="21"/>
        </w:rPr>
        <w:t>202</w:t>
      </w:r>
      <w:r>
        <w:rPr>
          <w:rFonts w:hint="eastAsia" w:eastAsia="微软雅黑"/>
          <w:b/>
          <w:color w:val="000000"/>
          <w:szCs w:val="21"/>
          <w:lang w:val="en-US" w:eastAsia="zh-CN"/>
        </w:rPr>
        <w:t>5</w:t>
      </w:r>
      <w:r>
        <w:rPr>
          <w:rFonts w:eastAsia="微软雅黑"/>
          <w:b/>
          <w:color w:val="000000"/>
          <w:szCs w:val="21"/>
        </w:rPr>
        <w:t>年</w:t>
      </w:r>
      <w:r>
        <w:rPr>
          <w:rFonts w:hint="eastAsia" w:eastAsia="微软雅黑"/>
          <w:b/>
          <w:color w:val="000000"/>
          <w:szCs w:val="21"/>
          <w:lang w:val="en-US" w:eastAsia="zh-CN"/>
        </w:rPr>
        <w:t>11</w:t>
      </w:r>
      <w:r>
        <w:rPr>
          <w:rFonts w:eastAsia="微软雅黑"/>
          <w:b/>
          <w:color w:val="000000"/>
          <w:szCs w:val="21"/>
        </w:rPr>
        <w:t>月</w:t>
      </w:r>
      <w:r>
        <w:rPr>
          <w:rFonts w:hint="eastAsia" w:eastAsia="微软雅黑"/>
          <w:b/>
          <w:color w:val="000000"/>
          <w:szCs w:val="21"/>
          <w:lang w:val="en-US" w:eastAsia="zh-CN"/>
        </w:rPr>
        <w:t>4</w:t>
      </w:r>
      <w:r>
        <w:rPr>
          <w:rFonts w:eastAsia="微软雅黑"/>
          <w:b/>
          <w:color w:val="000000"/>
          <w:szCs w:val="21"/>
        </w:rPr>
        <w:t>~</w:t>
      </w:r>
      <w:r>
        <w:rPr>
          <w:rFonts w:hint="eastAsia" w:eastAsia="微软雅黑"/>
          <w:b/>
          <w:color w:val="000000"/>
          <w:szCs w:val="21"/>
          <w:lang w:val="en-US" w:eastAsia="zh-CN"/>
        </w:rPr>
        <w:t>5</w:t>
      </w:r>
      <w:r>
        <w:rPr>
          <w:rFonts w:eastAsia="微软雅黑"/>
          <w:b/>
          <w:color w:val="000000"/>
          <w:szCs w:val="21"/>
        </w:rPr>
        <w:t>日（星期</w:t>
      </w:r>
      <w:r>
        <w:rPr>
          <w:rFonts w:hint="eastAsia" w:eastAsia="微软雅黑"/>
          <w:b/>
          <w:color w:val="000000"/>
          <w:szCs w:val="21"/>
          <w:lang w:val="en-US" w:eastAsia="zh-CN"/>
        </w:rPr>
        <w:t>二</w:t>
      </w:r>
      <w:r>
        <w:rPr>
          <w:rFonts w:eastAsia="微软雅黑"/>
          <w:b/>
          <w:color w:val="000000"/>
          <w:szCs w:val="21"/>
        </w:rPr>
        <w:t xml:space="preserve"> ~ 星期</w:t>
      </w:r>
      <w:r>
        <w:rPr>
          <w:rFonts w:hint="eastAsia" w:eastAsia="微软雅黑"/>
          <w:b/>
          <w:color w:val="000000"/>
          <w:szCs w:val="21"/>
          <w:lang w:val="en-US" w:eastAsia="zh-CN"/>
        </w:rPr>
        <w:t>三</w:t>
      </w:r>
      <w:r>
        <w:rPr>
          <w:rFonts w:eastAsia="微软雅黑"/>
          <w:b/>
          <w:color w:val="000000"/>
          <w:szCs w:val="21"/>
        </w:rPr>
        <w:t>）/上 海</w:t>
      </w:r>
    </w:p>
    <w:p w14:paraId="4CB24E58">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￥3500/人</w:t>
      </w:r>
    </w:p>
    <w:p w14:paraId="1CDD2EE0">
      <w:pPr>
        <w:numPr>
          <w:ilvl w:val="0"/>
          <w:numId w:val="1"/>
        </w:numPr>
        <w:spacing w:line="480" w:lineRule="exact"/>
        <w:rPr>
          <w:rFonts w:eastAsia="微软雅黑"/>
        </w:rPr>
      </w:pPr>
      <w:r>
        <w:rPr>
          <w:rFonts w:eastAsia="微软雅黑"/>
        </w:rPr>
        <w:t>含授课费、证书费、资料费、午餐费、茶点费、会务费、税费</w:t>
      </w:r>
    </w:p>
    <w:p w14:paraId="1DA7D50C">
      <w:pPr>
        <w:numPr>
          <w:ilvl w:val="0"/>
          <w:numId w:val="1"/>
        </w:numPr>
        <w:spacing w:line="480" w:lineRule="exact"/>
        <w:rPr>
          <w:rFonts w:eastAsia="微软雅黑"/>
        </w:rPr>
      </w:pPr>
      <w:r>
        <w:rPr>
          <w:rFonts w:eastAsia="微软雅黑"/>
        </w:rPr>
        <w:t>不包含学员往返培训场地的交通费用、住宿费用、早餐及晚餐</w:t>
      </w:r>
    </w:p>
    <w:p w14:paraId="685EDDA1">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课程目标：</w:t>
      </w:r>
    </w:p>
    <w:p w14:paraId="7DFF4EAD">
      <w:pPr>
        <w:widowControl/>
        <w:numPr>
          <w:ilvl w:val="0"/>
          <w:numId w:val="2"/>
        </w:numPr>
        <w:spacing w:line="480" w:lineRule="exact"/>
        <w:jc w:val="left"/>
        <w:rPr>
          <w:rFonts w:eastAsia="微软雅黑"/>
          <w:color w:val="000000"/>
          <w:szCs w:val="21"/>
        </w:rPr>
      </w:pPr>
      <w:r>
        <w:rPr>
          <w:rFonts w:eastAsia="微软雅黑"/>
          <w:color w:val="000000"/>
          <w:szCs w:val="21"/>
        </w:rPr>
        <w:t>明确结构化的产品开发方法</w:t>
      </w:r>
    </w:p>
    <w:p w14:paraId="09F5CE92">
      <w:pPr>
        <w:widowControl/>
        <w:numPr>
          <w:ilvl w:val="0"/>
          <w:numId w:val="2"/>
        </w:numPr>
        <w:spacing w:line="480" w:lineRule="exact"/>
        <w:jc w:val="left"/>
        <w:rPr>
          <w:rFonts w:eastAsia="微软雅黑"/>
          <w:color w:val="000000"/>
          <w:szCs w:val="21"/>
        </w:rPr>
      </w:pPr>
      <w:r>
        <w:rPr>
          <w:rFonts w:eastAsia="微软雅黑"/>
          <w:color w:val="000000"/>
          <w:szCs w:val="21"/>
        </w:rPr>
        <w:t>增强工作预防意识和综合规划思维</w:t>
      </w:r>
    </w:p>
    <w:p w14:paraId="7494989C">
      <w:pPr>
        <w:widowControl/>
        <w:numPr>
          <w:ilvl w:val="0"/>
          <w:numId w:val="2"/>
        </w:numPr>
        <w:spacing w:line="480" w:lineRule="exact"/>
        <w:jc w:val="left"/>
        <w:rPr>
          <w:rFonts w:eastAsia="微软雅黑"/>
          <w:color w:val="000000"/>
          <w:szCs w:val="21"/>
        </w:rPr>
      </w:pPr>
      <w:r>
        <w:rPr>
          <w:rFonts w:eastAsia="微软雅黑"/>
          <w:color w:val="000000"/>
          <w:szCs w:val="21"/>
        </w:rPr>
        <w:t>提高企业产品开发或过程开发的一次成功率，减少晚期变更损失</w:t>
      </w:r>
    </w:p>
    <w:p w14:paraId="6DCACE5D">
      <w:pPr>
        <w:widowControl/>
        <w:numPr>
          <w:ilvl w:val="0"/>
          <w:numId w:val="2"/>
        </w:numPr>
        <w:spacing w:line="480" w:lineRule="exact"/>
        <w:jc w:val="left"/>
        <w:rPr>
          <w:rFonts w:eastAsia="微软雅黑"/>
          <w:color w:val="000000"/>
          <w:szCs w:val="21"/>
        </w:rPr>
      </w:pPr>
      <w:r>
        <w:rPr>
          <w:rFonts w:eastAsia="微软雅黑"/>
          <w:color w:val="000000"/>
          <w:szCs w:val="21"/>
        </w:rPr>
        <w:t>通过完整案例串讲及企业实际问题，理解新版APQP应用精髓并释疑解惑。</w:t>
      </w:r>
    </w:p>
    <w:p w14:paraId="4C748CCE">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课程收获：</w:t>
      </w:r>
    </w:p>
    <w:p w14:paraId="32D075B7">
      <w:pPr>
        <w:widowControl/>
        <w:numPr>
          <w:ilvl w:val="0"/>
          <w:numId w:val="3"/>
        </w:numPr>
        <w:spacing w:line="480" w:lineRule="exact"/>
        <w:jc w:val="left"/>
        <w:rPr>
          <w:rFonts w:eastAsia="微软雅黑"/>
          <w:color w:val="000000"/>
          <w:szCs w:val="21"/>
        </w:rPr>
      </w:pPr>
      <w:r>
        <w:rPr>
          <w:rFonts w:eastAsia="微软雅黑"/>
          <w:color w:val="000000"/>
          <w:szCs w:val="21"/>
        </w:rPr>
        <w:t>理解APQP、PPAP含义和目的</w:t>
      </w:r>
    </w:p>
    <w:p w14:paraId="33ED3FBD">
      <w:pPr>
        <w:widowControl/>
        <w:numPr>
          <w:ilvl w:val="0"/>
          <w:numId w:val="3"/>
        </w:numPr>
        <w:spacing w:line="480" w:lineRule="exact"/>
        <w:jc w:val="left"/>
        <w:rPr>
          <w:rFonts w:eastAsia="微软雅黑"/>
          <w:color w:val="000000"/>
          <w:szCs w:val="21"/>
        </w:rPr>
      </w:pPr>
      <w:r>
        <w:rPr>
          <w:rFonts w:eastAsia="微软雅黑"/>
          <w:color w:val="000000"/>
          <w:szCs w:val="21"/>
        </w:rPr>
        <w:t>了解有效开展APQP前应该做的准备工作</w:t>
      </w:r>
    </w:p>
    <w:p w14:paraId="5E462879">
      <w:pPr>
        <w:widowControl/>
        <w:numPr>
          <w:ilvl w:val="0"/>
          <w:numId w:val="3"/>
        </w:numPr>
        <w:spacing w:line="480" w:lineRule="exact"/>
        <w:jc w:val="left"/>
        <w:rPr>
          <w:rFonts w:eastAsia="微软雅黑"/>
          <w:color w:val="000000"/>
          <w:szCs w:val="21"/>
        </w:rPr>
      </w:pPr>
      <w:r>
        <w:rPr>
          <w:rFonts w:eastAsia="微软雅黑"/>
          <w:color w:val="000000"/>
          <w:szCs w:val="21"/>
        </w:rPr>
        <w:t>掌握APQP的五阶段各自的输入和输出</w:t>
      </w:r>
    </w:p>
    <w:p w14:paraId="1F67E1BA">
      <w:pPr>
        <w:widowControl/>
        <w:numPr>
          <w:ilvl w:val="0"/>
          <w:numId w:val="3"/>
        </w:numPr>
        <w:spacing w:line="480" w:lineRule="exact"/>
        <w:jc w:val="left"/>
        <w:rPr>
          <w:rFonts w:eastAsia="微软雅黑"/>
          <w:color w:val="000000"/>
          <w:szCs w:val="21"/>
        </w:rPr>
      </w:pPr>
      <w:r>
        <w:rPr>
          <w:rFonts w:eastAsia="微软雅黑"/>
          <w:color w:val="000000"/>
          <w:szCs w:val="21"/>
        </w:rPr>
        <w:t>了解控制计划（CP）内容和制作要点</w:t>
      </w:r>
    </w:p>
    <w:p w14:paraId="2CEC2BC3">
      <w:pPr>
        <w:widowControl/>
        <w:numPr>
          <w:ilvl w:val="0"/>
          <w:numId w:val="3"/>
        </w:numPr>
        <w:spacing w:line="480" w:lineRule="exact"/>
        <w:jc w:val="left"/>
        <w:rPr>
          <w:rFonts w:eastAsia="微软雅黑"/>
          <w:color w:val="000000"/>
          <w:szCs w:val="21"/>
        </w:rPr>
      </w:pPr>
      <w:r>
        <w:rPr>
          <w:rFonts w:eastAsia="微软雅黑"/>
          <w:color w:val="000000"/>
          <w:szCs w:val="21"/>
        </w:rPr>
        <w:t>掌握PPAP的适用范围和重要术语</w:t>
      </w:r>
    </w:p>
    <w:p w14:paraId="16A4C285">
      <w:pPr>
        <w:widowControl/>
        <w:numPr>
          <w:ilvl w:val="0"/>
          <w:numId w:val="3"/>
        </w:numPr>
        <w:spacing w:line="480" w:lineRule="exact"/>
        <w:jc w:val="left"/>
        <w:rPr>
          <w:rFonts w:eastAsia="微软雅黑"/>
          <w:color w:val="000000"/>
          <w:szCs w:val="21"/>
        </w:rPr>
      </w:pPr>
      <w:r>
        <w:rPr>
          <w:rFonts w:eastAsia="微软雅黑"/>
          <w:color w:val="000000"/>
          <w:szCs w:val="21"/>
        </w:rPr>
        <w:t>明确PPAP的提交时机、等级要求以及每项过程的要求要点</w:t>
      </w:r>
    </w:p>
    <w:p w14:paraId="495DAF6F">
      <w:pPr>
        <w:widowControl/>
        <w:numPr>
          <w:ilvl w:val="0"/>
          <w:numId w:val="3"/>
        </w:numPr>
        <w:spacing w:line="480" w:lineRule="exact"/>
        <w:jc w:val="left"/>
        <w:rPr>
          <w:rFonts w:eastAsia="微软雅黑"/>
          <w:color w:val="000000"/>
          <w:szCs w:val="21"/>
        </w:rPr>
      </w:pPr>
      <w:r>
        <w:rPr>
          <w:rFonts w:eastAsia="微软雅黑"/>
          <w:color w:val="000000"/>
          <w:szCs w:val="21"/>
        </w:rPr>
        <w:t>回到岗位上，能更好地开展APQP/PPAP工作</w:t>
      </w:r>
    </w:p>
    <w:p w14:paraId="5763E81D">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课程特色：</w:t>
      </w:r>
    </w:p>
    <w:p w14:paraId="08D9B010">
      <w:pPr>
        <w:spacing w:line="480" w:lineRule="exact"/>
        <w:ind w:firstLine="420" w:firstLineChars="200"/>
        <w:rPr>
          <w:rFonts w:eastAsia="微软雅黑"/>
          <w:color w:val="000000"/>
          <w:szCs w:val="21"/>
        </w:rPr>
      </w:pPr>
      <w:r>
        <w:rPr>
          <w:rFonts w:eastAsia="微软雅黑"/>
          <w:color w:val="000000"/>
          <w:szCs w:val="21"/>
        </w:rPr>
        <w:t>通过深入浅出、生动幽默的讲解，运用大量鲜活的案例及歌诀化记忆，启发学员系统全面地掌握课程要点；结合前期调研、针对性的练习和课后跟踪，让学员做到知行合一、学以致用。</w:t>
      </w:r>
    </w:p>
    <w:p w14:paraId="30FE1E9A">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参训对象：</w:t>
      </w:r>
    </w:p>
    <w:p w14:paraId="6FB57D01">
      <w:pPr>
        <w:widowControl/>
        <w:numPr>
          <w:ilvl w:val="0"/>
          <w:numId w:val="4"/>
        </w:numPr>
        <w:spacing w:line="480" w:lineRule="exact"/>
        <w:jc w:val="left"/>
        <w:rPr>
          <w:rFonts w:eastAsia="微软雅黑"/>
          <w:color w:val="000000"/>
          <w:szCs w:val="21"/>
        </w:rPr>
      </w:pPr>
      <w:r>
        <w:rPr>
          <w:rFonts w:eastAsia="微软雅黑"/>
          <w:color w:val="000000"/>
          <w:szCs w:val="21"/>
        </w:rPr>
        <w:t>制造业一线技术人员、质量管理人员</w:t>
      </w:r>
    </w:p>
    <w:p w14:paraId="25619E3C">
      <w:pPr>
        <w:widowControl/>
        <w:numPr>
          <w:ilvl w:val="0"/>
          <w:numId w:val="4"/>
        </w:numPr>
        <w:spacing w:line="480" w:lineRule="exact"/>
        <w:jc w:val="left"/>
        <w:rPr>
          <w:rFonts w:eastAsia="微软雅黑"/>
          <w:color w:val="000000"/>
          <w:szCs w:val="21"/>
        </w:rPr>
      </w:pPr>
      <w:r>
        <w:rPr>
          <w:rFonts w:eastAsia="微软雅黑"/>
          <w:color w:val="000000"/>
          <w:szCs w:val="21"/>
        </w:rPr>
        <w:t>制造业技术和质量、采购、制造主管或经理人员</w:t>
      </w:r>
    </w:p>
    <w:p w14:paraId="26175F49">
      <w:pPr>
        <w:widowControl/>
        <w:numPr>
          <w:ilvl w:val="0"/>
          <w:numId w:val="4"/>
        </w:numPr>
        <w:spacing w:line="480" w:lineRule="exact"/>
        <w:jc w:val="left"/>
        <w:rPr>
          <w:rFonts w:eastAsia="微软雅黑"/>
          <w:color w:val="000000"/>
          <w:szCs w:val="21"/>
        </w:rPr>
      </w:pPr>
      <w:r>
        <w:rPr>
          <w:rFonts w:eastAsia="微软雅黑"/>
          <w:color w:val="000000"/>
          <w:szCs w:val="21"/>
        </w:rPr>
        <w:t>希望提升产品质量前期和过程控制水平的志向者</w:t>
      </w:r>
    </w:p>
    <w:p w14:paraId="6080CC49">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14:paraId="31A4AF9B">
      <w:pPr>
        <w:spacing w:line="480" w:lineRule="exact"/>
        <w:ind w:firstLine="420" w:firstLineChars="200"/>
        <w:rPr>
          <w:rFonts w:eastAsia="微软雅黑"/>
          <w:szCs w:val="21"/>
        </w:rPr>
      </w:pPr>
      <w:r>
        <w:rPr>
          <w:rFonts w:eastAsia="微软雅黑"/>
          <w:color w:val="000000"/>
          <w:szCs w:val="22"/>
        </w:rPr>
        <w:t>知识讲解、案例分析讨论、角色演练、小组讨论、互动交流、游戏感悟、头脑风暴、强调学员参与。</w:t>
      </w:r>
    </w:p>
    <w:p w14:paraId="18118F08">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tbl>
      <w:tblPr>
        <w:tblStyle w:val="17"/>
        <w:tblW w:w="9796" w:type="dxa"/>
        <w:tblInd w:w="93" w:type="dxa"/>
        <w:tblLayout w:type="autofit"/>
        <w:tblCellMar>
          <w:top w:w="0" w:type="dxa"/>
          <w:left w:w="108" w:type="dxa"/>
          <w:bottom w:w="0" w:type="dxa"/>
          <w:right w:w="108" w:type="dxa"/>
        </w:tblCellMar>
      </w:tblPr>
      <w:tblGrid>
        <w:gridCol w:w="1858"/>
        <w:gridCol w:w="2610"/>
        <w:gridCol w:w="3627"/>
        <w:gridCol w:w="1701"/>
      </w:tblGrid>
      <w:tr w14:paraId="193A3969">
        <w:trPr>
          <w:trHeight w:val="330" w:hRule="atLeast"/>
        </w:trPr>
        <w:tc>
          <w:tcPr>
            <w:tcW w:w="9796" w:type="dxa"/>
            <w:gridSpan w:val="4"/>
            <w:tcBorders>
              <w:bottom w:val="single" w:color="000000" w:sz="4" w:space="0"/>
            </w:tcBorders>
            <w:shd w:val="clear" w:color="auto" w:fill="auto"/>
          </w:tcPr>
          <w:p w14:paraId="1BEBB6F6">
            <w:pPr>
              <w:widowControl/>
              <w:spacing w:line="360" w:lineRule="exact"/>
              <w:jc w:val="center"/>
              <w:rPr>
                <w:rFonts w:eastAsia="微软雅黑"/>
                <w:b/>
                <w:bCs/>
                <w:color w:val="000000"/>
                <w:kern w:val="0"/>
                <w:sz w:val="22"/>
                <w:szCs w:val="21"/>
              </w:rPr>
            </w:pPr>
            <w:r>
              <w:rPr>
                <w:rFonts w:eastAsia="微软雅黑"/>
                <w:b/>
                <w:bCs/>
                <w:color w:val="000000"/>
                <w:kern w:val="0"/>
                <w:sz w:val="22"/>
                <w:szCs w:val="21"/>
              </w:rPr>
              <w:t>chapter 1 &lt;Advanced Product Quality Planning &gt;</w:t>
            </w:r>
          </w:p>
        </w:tc>
      </w:tr>
      <w:tr w14:paraId="543FA134">
        <w:tblPrEx>
          <w:tblCellMar>
            <w:top w:w="0" w:type="dxa"/>
            <w:left w:w="108" w:type="dxa"/>
            <w:bottom w:w="0" w:type="dxa"/>
            <w:right w:w="108" w:type="dxa"/>
          </w:tblCellMar>
        </w:tblPrEx>
        <w:trPr>
          <w:trHeight w:val="330" w:hRule="atLeast"/>
        </w:trPr>
        <w:tc>
          <w:tcPr>
            <w:tcW w:w="4468" w:type="dxa"/>
            <w:gridSpan w:val="2"/>
            <w:tcBorders>
              <w:top w:val="single" w:color="000000" w:sz="4" w:space="0"/>
              <w:left w:val="single" w:color="000000" w:sz="4" w:space="0"/>
              <w:bottom w:val="single" w:color="000000" w:sz="4" w:space="0"/>
              <w:right w:val="single" w:color="000000" w:sz="4" w:space="0"/>
            </w:tcBorders>
            <w:shd w:val="clear" w:color="auto" w:fill="auto"/>
          </w:tcPr>
          <w:p w14:paraId="22C8D73B">
            <w:pPr>
              <w:widowControl/>
              <w:spacing w:line="360" w:lineRule="exact"/>
              <w:jc w:val="center"/>
              <w:rPr>
                <w:rFonts w:eastAsia="微软雅黑"/>
                <w:b/>
                <w:bCs/>
                <w:color w:val="000000"/>
                <w:kern w:val="0"/>
                <w:szCs w:val="21"/>
              </w:rPr>
            </w:pPr>
            <w:r>
              <w:rPr>
                <w:rFonts w:eastAsia="微软雅黑"/>
                <w:b/>
                <w:bCs/>
                <w:color w:val="000000"/>
                <w:kern w:val="0"/>
                <w:szCs w:val="21"/>
              </w:rPr>
              <w:t>主题/目标</w:t>
            </w:r>
          </w:p>
        </w:tc>
        <w:tc>
          <w:tcPr>
            <w:tcW w:w="3627" w:type="dxa"/>
            <w:tcBorders>
              <w:top w:val="single" w:color="000000" w:sz="4" w:space="0"/>
              <w:left w:val="single" w:color="000000" w:sz="4" w:space="0"/>
              <w:bottom w:val="single" w:color="000000" w:sz="4" w:space="0"/>
              <w:right w:val="single" w:color="000000" w:sz="4" w:space="0"/>
            </w:tcBorders>
            <w:shd w:val="clear" w:color="auto" w:fill="auto"/>
          </w:tcPr>
          <w:p w14:paraId="68616D65">
            <w:pPr>
              <w:widowControl/>
              <w:spacing w:line="360" w:lineRule="exact"/>
              <w:jc w:val="center"/>
              <w:rPr>
                <w:rFonts w:eastAsia="微软雅黑"/>
                <w:b/>
                <w:bCs/>
                <w:color w:val="000000"/>
                <w:kern w:val="0"/>
                <w:szCs w:val="21"/>
              </w:rPr>
            </w:pPr>
            <w:r>
              <w:rPr>
                <w:rFonts w:eastAsia="微软雅黑"/>
                <w:b/>
                <w:bCs/>
                <w:color w:val="000000"/>
                <w:kern w:val="0"/>
                <w:szCs w:val="21"/>
              </w:rPr>
              <w:t>讲　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4028">
            <w:pPr>
              <w:widowControl/>
              <w:spacing w:line="360" w:lineRule="exact"/>
              <w:jc w:val="left"/>
              <w:rPr>
                <w:rFonts w:eastAsia="微软雅黑"/>
                <w:b/>
                <w:bCs/>
                <w:color w:val="000000"/>
                <w:kern w:val="0"/>
                <w:szCs w:val="21"/>
              </w:rPr>
            </w:pPr>
            <w:r>
              <w:rPr>
                <w:rFonts w:eastAsia="微软雅黑"/>
                <w:b/>
                <w:bCs/>
                <w:color w:val="000000"/>
                <w:kern w:val="0"/>
                <w:szCs w:val="21"/>
              </w:rPr>
              <w:t>学　员</w:t>
            </w:r>
          </w:p>
        </w:tc>
      </w:tr>
      <w:tr w14:paraId="144899C9">
        <w:tblPrEx>
          <w:tblCellMar>
            <w:top w:w="0" w:type="dxa"/>
            <w:left w:w="108" w:type="dxa"/>
            <w:bottom w:w="0" w:type="dxa"/>
            <w:right w:w="108" w:type="dxa"/>
          </w:tblCellMar>
        </w:tblPrEx>
        <w:trPr>
          <w:trHeight w:val="330" w:hRule="atLeast"/>
        </w:trPr>
        <w:tc>
          <w:tcPr>
            <w:tcW w:w="44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2EBE0">
            <w:pPr>
              <w:widowControl/>
              <w:spacing w:line="360" w:lineRule="exact"/>
              <w:jc w:val="center"/>
              <w:rPr>
                <w:rFonts w:eastAsia="微软雅黑"/>
                <w:b/>
                <w:bCs/>
                <w:color w:val="000000"/>
                <w:kern w:val="0"/>
                <w:szCs w:val="21"/>
              </w:rPr>
            </w:pPr>
            <w:r>
              <w:rPr>
                <w:rFonts w:eastAsia="微软雅黑"/>
                <w:b/>
                <w:bCs/>
                <w:color w:val="000000"/>
                <w:kern w:val="0"/>
                <w:szCs w:val="21"/>
              </w:rPr>
              <w:t>课程导入</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FE96">
            <w:pPr>
              <w:widowControl/>
              <w:spacing w:line="360" w:lineRule="exact"/>
              <w:jc w:val="left"/>
              <w:rPr>
                <w:rFonts w:eastAsia="微软雅黑"/>
                <w:color w:val="000000"/>
                <w:kern w:val="0"/>
                <w:szCs w:val="21"/>
              </w:rPr>
            </w:pPr>
            <w:r>
              <w:rPr>
                <w:rFonts w:eastAsia="微软雅黑"/>
                <w:color w:val="000000"/>
                <w:kern w:val="0"/>
                <w:szCs w:val="21"/>
              </w:rPr>
              <w:t>问题提出与FMEA小组组建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EF4A9">
            <w:pPr>
              <w:widowControl/>
              <w:spacing w:line="360" w:lineRule="exact"/>
              <w:jc w:val="left"/>
              <w:rPr>
                <w:rFonts w:eastAsia="微软雅黑"/>
                <w:color w:val="000000"/>
                <w:kern w:val="0"/>
                <w:szCs w:val="21"/>
              </w:rPr>
            </w:pPr>
            <w:r>
              <w:rPr>
                <w:rFonts w:eastAsia="微软雅黑"/>
                <w:color w:val="000000"/>
                <w:kern w:val="0"/>
                <w:szCs w:val="21"/>
              </w:rPr>
              <w:t>自我介绍/分组</w:t>
            </w:r>
          </w:p>
        </w:tc>
      </w:tr>
      <w:tr w14:paraId="57E3C325">
        <w:tblPrEx>
          <w:tblCellMar>
            <w:top w:w="0" w:type="dxa"/>
            <w:left w:w="108" w:type="dxa"/>
            <w:bottom w:w="0" w:type="dxa"/>
            <w:right w:w="108" w:type="dxa"/>
          </w:tblCellMar>
        </w:tblPrEx>
        <w:trPr>
          <w:trHeight w:val="330" w:hRule="atLeast"/>
        </w:trPr>
        <w:tc>
          <w:tcPr>
            <w:tcW w:w="446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D51782C">
            <w:pPr>
              <w:widowControl/>
              <w:spacing w:line="360" w:lineRule="exact"/>
              <w:jc w:val="left"/>
              <w:rPr>
                <w:rFonts w:eastAsia="微软雅黑"/>
                <w:b/>
                <w:bCs/>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481F">
            <w:pPr>
              <w:widowControl/>
              <w:spacing w:line="360" w:lineRule="exact"/>
              <w:jc w:val="left"/>
              <w:rPr>
                <w:rFonts w:eastAsia="微软雅黑"/>
                <w:color w:val="000000"/>
                <w:kern w:val="0"/>
                <w:szCs w:val="21"/>
              </w:rPr>
            </w:pPr>
            <w:r>
              <w:rPr>
                <w:rFonts w:eastAsia="微软雅黑"/>
                <w:color w:val="000000"/>
                <w:kern w:val="0"/>
                <w:szCs w:val="21"/>
              </w:rPr>
              <w:t>培训目标及要求</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38E2D1FE">
            <w:pPr>
              <w:widowControl/>
              <w:spacing w:line="360" w:lineRule="exact"/>
              <w:jc w:val="left"/>
              <w:rPr>
                <w:rFonts w:eastAsia="微软雅黑"/>
                <w:color w:val="000000"/>
                <w:kern w:val="0"/>
                <w:szCs w:val="21"/>
              </w:rPr>
            </w:pPr>
          </w:p>
        </w:tc>
      </w:tr>
      <w:tr w14:paraId="61129E2C">
        <w:tblPrEx>
          <w:tblCellMar>
            <w:top w:w="0" w:type="dxa"/>
            <w:left w:w="108" w:type="dxa"/>
            <w:bottom w:w="0" w:type="dxa"/>
            <w:right w:w="108" w:type="dxa"/>
          </w:tblCellMar>
        </w:tblPrEx>
        <w:trPr>
          <w:trHeight w:val="330"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F574D">
            <w:pPr>
              <w:widowControl/>
              <w:spacing w:line="360" w:lineRule="exact"/>
              <w:jc w:val="center"/>
              <w:rPr>
                <w:rFonts w:eastAsia="微软雅黑"/>
                <w:b/>
                <w:bCs/>
                <w:color w:val="000000"/>
                <w:kern w:val="0"/>
                <w:szCs w:val="21"/>
              </w:rPr>
            </w:pPr>
            <w:r>
              <w:rPr>
                <w:rFonts w:eastAsia="微软雅黑"/>
                <w:b/>
                <w:bCs/>
                <w:color w:val="000000"/>
                <w:kern w:val="0"/>
                <w:szCs w:val="21"/>
              </w:rPr>
              <w:t>APQP的基本作用，理念及原则</w:t>
            </w: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75523">
            <w:pPr>
              <w:widowControl/>
              <w:spacing w:line="360" w:lineRule="exact"/>
              <w:jc w:val="left"/>
              <w:rPr>
                <w:rFonts w:eastAsia="微软雅黑"/>
                <w:color w:val="000000"/>
                <w:kern w:val="0"/>
                <w:szCs w:val="21"/>
              </w:rPr>
            </w:pPr>
            <w:r>
              <w:rPr>
                <w:rFonts w:eastAsia="微软雅黑"/>
                <w:color w:val="000000"/>
                <w:kern w:val="0"/>
                <w:szCs w:val="21"/>
              </w:rPr>
              <w:t>质量从哪里来？</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05A2B">
            <w:pPr>
              <w:widowControl/>
              <w:spacing w:line="360" w:lineRule="exact"/>
              <w:jc w:val="left"/>
              <w:rPr>
                <w:rFonts w:eastAsia="微软雅黑"/>
                <w:color w:val="000000"/>
                <w:kern w:val="0"/>
                <w:szCs w:val="21"/>
              </w:rPr>
            </w:pPr>
            <w:r>
              <w:rPr>
                <w:rFonts w:eastAsia="微软雅黑"/>
                <w:color w:val="000000"/>
                <w:kern w:val="0"/>
                <w:szCs w:val="21"/>
              </w:rPr>
              <w:t>提问及回答老师问题</w:t>
            </w:r>
          </w:p>
        </w:tc>
      </w:tr>
      <w:tr w14:paraId="5B5D5CEA">
        <w:tblPrEx>
          <w:tblCellMar>
            <w:top w:w="0" w:type="dxa"/>
            <w:left w:w="108" w:type="dxa"/>
            <w:bottom w:w="0" w:type="dxa"/>
            <w:right w:w="108" w:type="dxa"/>
          </w:tblCellMar>
        </w:tblPrEx>
        <w:trPr>
          <w:trHeight w:val="255"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74195FD1">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39802">
            <w:pPr>
              <w:widowControl/>
              <w:spacing w:line="360" w:lineRule="exact"/>
              <w:jc w:val="left"/>
              <w:rPr>
                <w:rFonts w:eastAsia="微软雅黑"/>
                <w:color w:val="000000"/>
                <w:kern w:val="0"/>
                <w:szCs w:val="21"/>
              </w:rPr>
            </w:pPr>
            <w:r>
              <w:rPr>
                <w:rFonts w:eastAsia="微软雅黑"/>
                <w:color w:val="000000"/>
                <w:kern w:val="0"/>
                <w:szCs w:val="21"/>
              </w:rPr>
              <w:t>APQP的本质</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3CD50131">
            <w:pPr>
              <w:widowControl/>
              <w:spacing w:line="360" w:lineRule="exact"/>
              <w:jc w:val="left"/>
              <w:rPr>
                <w:rFonts w:eastAsia="微软雅黑"/>
                <w:color w:val="000000"/>
                <w:kern w:val="0"/>
                <w:szCs w:val="21"/>
              </w:rPr>
            </w:pPr>
          </w:p>
        </w:tc>
      </w:tr>
      <w:tr w14:paraId="645C1346">
        <w:tblPrEx>
          <w:tblCellMar>
            <w:top w:w="0" w:type="dxa"/>
            <w:left w:w="108" w:type="dxa"/>
            <w:bottom w:w="0" w:type="dxa"/>
            <w:right w:w="108" w:type="dxa"/>
          </w:tblCellMar>
        </w:tblPrEx>
        <w:trPr>
          <w:trHeight w:val="255"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2B8F1967">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C7A09">
            <w:pPr>
              <w:widowControl/>
              <w:spacing w:line="360" w:lineRule="exact"/>
              <w:jc w:val="left"/>
              <w:rPr>
                <w:rFonts w:eastAsia="微软雅黑"/>
                <w:color w:val="000000"/>
                <w:kern w:val="0"/>
                <w:szCs w:val="21"/>
              </w:rPr>
            </w:pPr>
            <w:r>
              <w:rPr>
                <w:rFonts w:eastAsia="微软雅黑"/>
                <w:color w:val="000000"/>
                <w:kern w:val="0"/>
                <w:szCs w:val="21"/>
              </w:rPr>
              <w:t>APQP的关键问题</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46097769">
            <w:pPr>
              <w:widowControl/>
              <w:spacing w:line="360" w:lineRule="exact"/>
              <w:jc w:val="left"/>
              <w:rPr>
                <w:rFonts w:eastAsia="微软雅黑"/>
                <w:color w:val="000000"/>
                <w:kern w:val="0"/>
                <w:szCs w:val="21"/>
              </w:rPr>
            </w:pPr>
          </w:p>
        </w:tc>
      </w:tr>
      <w:tr w14:paraId="603AEC6B">
        <w:tblPrEx>
          <w:tblCellMar>
            <w:top w:w="0" w:type="dxa"/>
            <w:left w:w="108" w:type="dxa"/>
            <w:bottom w:w="0" w:type="dxa"/>
            <w:right w:w="108" w:type="dxa"/>
          </w:tblCellMar>
        </w:tblPrEx>
        <w:trPr>
          <w:trHeight w:val="255"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1BEDA9DF">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1E7E3">
            <w:pPr>
              <w:widowControl/>
              <w:spacing w:line="360" w:lineRule="exact"/>
              <w:jc w:val="left"/>
              <w:rPr>
                <w:rFonts w:eastAsia="微软雅黑"/>
                <w:color w:val="000000"/>
                <w:kern w:val="0"/>
                <w:szCs w:val="21"/>
              </w:rPr>
            </w:pPr>
            <w:r>
              <w:rPr>
                <w:rFonts w:eastAsia="微软雅黑"/>
                <w:color w:val="000000"/>
                <w:kern w:val="0"/>
                <w:szCs w:val="21"/>
              </w:rPr>
              <w:t>APQP的成功法则</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63263660">
            <w:pPr>
              <w:widowControl/>
              <w:spacing w:line="360" w:lineRule="exact"/>
              <w:jc w:val="left"/>
              <w:rPr>
                <w:rFonts w:eastAsia="微软雅黑"/>
                <w:color w:val="000000"/>
                <w:kern w:val="0"/>
                <w:szCs w:val="21"/>
              </w:rPr>
            </w:pPr>
          </w:p>
        </w:tc>
      </w:tr>
      <w:tr w14:paraId="4E17C407">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2AE90E8D">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B1685">
            <w:pPr>
              <w:widowControl/>
              <w:spacing w:line="360" w:lineRule="exact"/>
              <w:jc w:val="left"/>
              <w:rPr>
                <w:rFonts w:eastAsia="微软雅黑"/>
                <w:color w:val="000000"/>
                <w:kern w:val="0"/>
                <w:szCs w:val="21"/>
              </w:rPr>
            </w:pPr>
            <w:r>
              <w:rPr>
                <w:rFonts w:eastAsia="微软雅黑"/>
                <w:color w:val="000000"/>
                <w:kern w:val="0"/>
                <w:szCs w:val="21"/>
              </w:rPr>
              <w:t>项目开发主流程及关键节点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7F13163C">
            <w:pPr>
              <w:widowControl/>
              <w:spacing w:line="360" w:lineRule="exact"/>
              <w:jc w:val="left"/>
              <w:rPr>
                <w:rFonts w:eastAsia="微软雅黑"/>
                <w:color w:val="000000"/>
                <w:kern w:val="0"/>
                <w:szCs w:val="21"/>
              </w:rPr>
            </w:pPr>
          </w:p>
        </w:tc>
      </w:tr>
      <w:tr w14:paraId="35C32DBE">
        <w:tblPrEx>
          <w:tblCellMar>
            <w:top w:w="0" w:type="dxa"/>
            <w:left w:w="108" w:type="dxa"/>
            <w:bottom w:w="0" w:type="dxa"/>
            <w:right w:w="108" w:type="dxa"/>
          </w:tblCellMar>
        </w:tblPrEx>
        <w:trPr>
          <w:trHeight w:val="330" w:hRule="atLeast"/>
        </w:trPr>
        <w:tc>
          <w:tcPr>
            <w:tcW w:w="1858" w:type="dxa"/>
            <w:vMerge w:val="restart"/>
            <w:tcBorders>
              <w:top w:val="single" w:color="000000" w:sz="4" w:space="0"/>
              <w:left w:val="single" w:color="000000" w:sz="4" w:space="0"/>
              <w:bottom w:val="nil"/>
              <w:right w:val="single" w:color="000000" w:sz="4" w:space="0"/>
            </w:tcBorders>
            <w:shd w:val="clear" w:color="auto" w:fill="auto"/>
            <w:vAlign w:val="center"/>
          </w:tcPr>
          <w:p w14:paraId="369A05B9">
            <w:pPr>
              <w:widowControl/>
              <w:spacing w:line="360" w:lineRule="exact"/>
              <w:jc w:val="left"/>
              <w:rPr>
                <w:rFonts w:eastAsia="微软雅黑"/>
                <w:b/>
                <w:bCs/>
                <w:color w:val="000000"/>
                <w:kern w:val="0"/>
                <w:szCs w:val="21"/>
              </w:rPr>
            </w:pPr>
            <w:r>
              <w:rPr>
                <w:rFonts w:eastAsia="微软雅黑"/>
                <w:b/>
                <w:bCs/>
                <w:color w:val="000000"/>
                <w:kern w:val="0"/>
                <w:szCs w:val="21"/>
              </w:rPr>
              <w:t>计划与确定项目</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C03AC">
            <w:pPr>
              <w:widowControl/>
              <w:spacing w:line="360" w:lineRule="exact"/>
              <w:jc w:val="left"/>
              <w:rPr>
                <w:rFonts w:eastAsia="微软雅黑"/>
                <w:color w:val="000000"/>
                <w:kern w:val="0"/>
                <w:szCs w:val="21"/>
              </w:rPr>
            </w:pPr>
            <w:r>
              <w:rPr>
                <w:rFonts w:eastAsia="微软雅黑"/>
                <w:color w:val="000000"/>
                <w:kern w:val="0"/>
                <w:szCs w:val="21"/>
              </w:rPr>
              <w:t>立项阶段必须解决的三大问题</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B630">
            <w:pPr>
              <w:widowControl/>
              <w:spacing w:line="360" w:lineRule="exact"/>
              <w:jc w:val="left"/>
              <w:rPr>
                <w:rFonts w:eastAsia="微软雅黑"/>
                <w:color w:val="000000"/>
                <w:kern w:val="0"/>
                <w:szCs w:val="21"/>
              </w:rPr>
            </w:pPr>
            <w:r>
              <w:rPr>
                <w:rFonts w:eastAsia="微软雅黑"/>
                <w:color w:val="000000"/>
                <w:kern w:val="0"/>
                <w:szCs w:val="21"/>
              </w:rPr>
              <w:t>顾客呼声与内外部输入</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96B8">
            <w:pPr>
              <w:widowControl/>
              <w:spacing w:line="360" w:lineRule="exact"/>
              <w:jc w:val="left"/>
              <w:rPr>
                <w:rFonts w:eastAsia="微软雅黑"/>
                <w:color w:val="000000"/>
                <w:kern w:val="0"/>
                <w:szCs w:val="21"/>
              </w:rPr>
            </w:pPr>
          </w:p>
        </w:tc>
      </w:tr>
      <w:tr w14:paraId="68AB3E63">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nil"/>
              <w:right w:val="single" w:color="000000" w:sz="4" w:space="0"/>
            </w:tcBorders>
            <w:vAlign w:val="center"/>
          </w:tcPr>
          <w:p w14:paraId="49103AF0">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5A62044E">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7623">
            <w:pPr>
              <w:widowControl/>
              <w:spacing w:line="360" w:lineRule="exact"/>
              <w:jc w:val="left"/>
              <w:rPr>
                <w:rFonts w:eastAsia="微软雅黑"/>
                <w:color w:val="000000"/>
                <w:kern w:val="0"/>
                <w:szCs w:val="21"/>
              </w:rPr>
            </w:pPr>
            <w:r>
              <w:rPr>
                <w:rFonts w:eastAsia="微软雅黑"/>
                <w:color w:val="000000"/>
                <w:kern w:val="0"/>
                <w:szCs w:val="21"/>
              </w:rPr>
              <w:t>制造可行性评估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C30D">
            <w:pPr>
              <w:widowControl/>
              <w:spacing w:line="360" w:lineRule="exact"/>
              <w:jc w:val="left"/>
              <w:rPr>
                <w:rFonts w:eastAsia="微软雅黑"/>
                <w:color w:val="000000"/>
                <w:kern w:val="0"/>
                <w:szCs w:val="21"/>
              </w:rPr>
            </w:pPr>
          </w:p>
        </w:tc>
      </w:tr>
      <w:tr w14:paraId="2BD49849">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nil"/>
              <w:right w:val="single" w:color="000000" w:sz="4" w:space="0"/>
            </w:tcBorders>
            <w:vAlign w:val="center"/>
          </w:tcPr>
          <w:p w14:paraId="38AC49AA">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4BFD4F23">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7EAA">
            <w:pPr>
              <w:widowControl/>
              <w:spacing w:line="360" w:lineRule="exact"/>
              <w:jc w:val="left"/>
              <w:rPr>
                <w:rFonts w:eastAsia="微软雅黑"/>
                <w:color w:val="000000"/>
                <w:kern w:val="0"/>
                <w:szCs w:val="21"/>
              </w:rPr>
            </w:pPr>
            <w:r>
              <w:rPr>
                <w:rFonts w:eastAsia="微软雅黑"/>
                <w:color w:val="000000"/>
                <w:kern w:val="0"/>
                <w:szCs w:val="21"/>
              </w:rPr>
              <w:t>三大目标、三大初始条件及保证计划</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F466">
            <w:pPr>
              <w:widowControl/>
              <w:spacing w:line="360" w:lineRule="exact"/>
              <w:jc w:val="left"/>
              <w:rPr>
                <w:rFonts w:eastAsia="微软雅黑"/>
                <w:color w:val="000000"/>
                <w:kern w:val="0"/>
                <w:szCs w:val="21"/>
              </w:rPr>
            </w:pPr>
          </w:p>
        </w:tc>
      </w:tr>
      <w:tr w14:paraId="1F20A0EE">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nil"/>
              <w:right w:val="single" w:color="000000" w:sz="4" w:space="0"/>
            </w:tcBorders>
            <w:vAlign w:val="center"/>
          </w:tcPr>
          <w:p w14:paraId="2D641EA7">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CC8BC">
            <w:pPr>
              <w:widowControl/>
              <w:spacing w:line="360" w:lineRule="exact"/>
              <w:jc w:val="left"/>
              <w:rPr>
                <w:rFonts w:eastAsia="微软雅黑"/>
                <w:color w:val="000000"/>
                <w:kern w:val="0"/>
                <w:szCs w:val="21"/>
              </w:rPr>
            </w:pPr>
            <w:r>
              <w:rPr>
                <w:rFonts w:eastAsia="微软雅黑"/>
                <w:color w:val="000000"/>
                <w:kern w:val="0"/>
                <w:szCs w:val="21"/>
              </w:rPr>
              <w:t>三大问题剖析及整合性思考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60DC">
            <w:pPr>
              <w:widowControl/>
              <w:spacing w:line="360" w:lineRule="exact"/>
              <w:jc w:val="left"/>
              <w:rPr>
                <w:rFonts w:eastAsia="微软雅黑"/>
                <w:color w:val="000000"/>
                <w:kern w:val="0"/>
                <w:szCs w:val="21"/>
              </w:rPr>
            </w:pPr>
          </w:p>
        </w:tc>
      </w:tr>
      <w:tr w14:paraId="368E4950">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nil"/>
              <w:right w:val="single" w:color="000000" w:sz="4" w:space="0"/>
            </w:tcBorders>
            <w:vAlign w:val="center"/>
          </w:tcPr>
          <w:p w14:paraId="75F61177">
            <w:pPr>
              <w:widowControl/>
              <w:spacing w:line="360" w:lineRule="exact"/>
              <w:jc w:val="left"/>
              <w:rPr>
                <w:rFonts w:eastAsia="微软雅黑"/>
                <w:b/>
                <w:bCs/>
                <w:color w:val="000000"/>
                <w:kern w:val="0"/>
                <w:szCs w:val="21"/>
              </w:rPr>
            </w:pPr>
          </w:p>
        </w:tc>
        <w:tc>
          <w:tcPr>
            <w:tcW w:w="7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ACF79">
            <w:pPr>
              <w:widowControl/>
              <w:spacing w:line="360" w:lineRule="exact"/>
              <w:jc w:val="center"/>
              <w:rPr>
                <w:rFonts w:eastAsia="微软雅黑"/>
                <w:color w:val="000000"/>
                <w:kern w:val="0"/>
                <w:szCs w:val="21"/>
              </w:rPr>
            </w:pPr>
            <w:r>
              <w:rPr>
                <w:rFonts w:eastAsia="微软雅黑"/>
                <w:color w:val="000000"/>
                <w:kern w:val="0"/>
                <w:szCs w:val="21"/>
              </w:rPr>
              <w:t>案例研究1</w:t>
            </w:r>
          </w:p>
        </w:tc>
      </w:tr>
      <w:tr w14:paraId="5988427C">
        <w:tblPrEx>
          <w:tblCellMar>
            <w:top w:w="0" w:type="dxa"/>
            <w:left w:w="108" w:type="dxa"/>
            <w:bottom w:w="0" w:type="dxa"/>
            <w:right w:w="108" w:type="dxa"/>
          </w:tblCellMar>
        </w:tblPrEx>
        <w:trPr>
          <w:trHeight w:val="285"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0EF34">
            <w:pPr>
              <w:widowControl/>
              <w:spacing w:line="360" w:lineRule="exact"/>
              <w:jc w:val="center"/>
              <w:rPr>
                <w:rFonts w:eastAsia="微软雅黑"/>
                <w:b/>
                <w:bCs/>
                <w:color w:val="000000"/>
                <w:kern w:val="0"/>
                <w:szCs w:val="21"/>
              </w:rPr>
            </w:pPr>
            <w:r>
              <w:rPr>
                <w:rFonts w:eastAsia="微软雅黑"/>
                <w:b/>
                <w:bCs/>
                <w:color w:val="000000"/>
                <w:kern w:val="0"/>
                <w:szCs w:val="21"/>
              </w:rPr>
              <w:t>产品设计与开发</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DC42C">
            <w:pPr>
              <w:widowControl/>
              <w:spacing w:line="360" w:lineRule="exact"/>
              <w:jc w:val="left"/>
              <w:rPr>
                <w:rFonts w:eastAsia="微软雅黑"/>
                <w:color w:val="000000"/>
                <w:kern w:val="0"/>
                <w:szCs w:val="21"/>
              </w:rPr>
            </w:pPr>
            <w:r>
              <w:rPr>
                <w:rFonts w:eastAsia="微软雅黑"/>
                <w:color w:val="000000"/>
                <w:kern w:val="0"/>
                <w:szCs w:val="21"/>
              </w:rPr>
              <w:t>产品设计的基本问题</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4EED">
            <w:pPr>
              <w:widowControl/>
              <w:spacing w:line="360" w:lineRule="exact"/>
              <w:jc w:val="left"/>
              <w:rPr>
                <w:rFonts w:eastAsia="微软雅黑"/>
                <w:color w:val="000000"/>
                <w:kern w:val="0"/>
                <w:szCs w:val="21"/>
              </w:rPr>
            </w:pPr>
            <w:r>
              <w:rPr>
                <w:rFonts w:eastAsia="微软雅黑"/>
                <w:color w:val="000000"/>
                <w:kern w:val="0"/>
                <w:szCs w:val="21"/>
              </w:rPr>
              <w:t>功能与结构设计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AC4B9">
            <w:pPr>
              <w:widowControl/>
              <w:spacing w:line="360" w:lineRule="exact"/>
              <w:jc w:val="left"/>
              <w:rPr>
                <w:rFonts w:eastAsia="微软雅黑"/>
                <w:color w:val="000000"/>
                <w:kern w:val="0"/>
                <w:szCs w:val="21"/>
              </w:rPr>
            </w:pPr>
            <w:r>
              <w:rPr>
                <w:rFonts w:eastAsia="微软雅黑"/>
                <w:color w:val="000000"/>
                <w:kern w:val="0"/>
                <w:szCs w:val="21"/>
              </w:rPr>
              <w:t>提问及回答老师问题</w:t>
            </w:r>
          </w:p>
        </w:tc>
      </w:tr>
      <w:tr w14:paraId="1D1B687D">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4E2970BC">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315C65C4">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6B5C">
            <w:pPr>
              <w:widowControl/>
              <w:spacing w:line="360" w:lineRule="exact"/>
              <w:jc w:val="left"/>
              <w:rPr>
                <w:rFonts w:eastAsia="微软雅黑"/>
                <w:color w:val="000000"/>
                <w:kern w:val="0"/>
                <w:szCs w:val="21"/>
              </w:rPr>
            </w:pPr>
            <w:r>
              <w:rPr>
                <w:rFonts w:eastAsia="微软雅黑"/>
                <w:color w:val="000000"/>
                <w:kern w:val="0"/>
                <w:szCs w:val="21"/>
              </w:rPr>
              <w:t>尺寸与公差设计</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0D7F1959">
            <w:pPr>
              <w:widowControl/>
              <w:spacing w:line="360" w:lineRule="exact"/>
              <w:jc w:val="left"/>
              <w:rPr>
                <w:rFonts w:eastAsia="微软雅黑"/>
                <w:color w:val="000000"/>
                <w:kern w:val="0"/>
                <w:szCs w:val="21"/>
              </w:rPr>
            </w:pPr>
          </w:p>
        </w:tc>
      </w:tr>
      <w:tr w14:paraId="2767D9DA">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570417BA">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2047B3F6">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8DF9">
            <w:pPr>
              <w:widowControl/>
              <w:spacing w:line="360" w:lineRule="exact"/>
              <w:jc w:val="left"/>
              <w:rPr>
                <w:rFonts w:eastAsia="微软雅黑"/>
                <w:color w:val="000000"/>
                <w:kern w:val="0"/>
                <w:szCs w:val="21"/>
              </w:rPr>
            </w:pPr>
            <w:r>
              <w:rPr>
                <w:rFonts w:eastAsia="微软雅黑"/>
                <w:color w:val="000000"/>
                <w:kern w:val="0"/>
                <w:szCs w:val="21"/>
              </w:rPr>
              <w:t>材料与配方设计</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104DFBDA">
            <w:pPr>
              <w:widowControl/>
              <w:spacing w:line="360" w:lineRule="exact"/>
              <w:jc w:val="left"/>
              <w:rPr>
                <w:rFonts w:eastAsia="微软雅黑"/>
                <w:color w:val="000000"/>
                <w:kern w:val="0"/>
                <w:szCs w:val="21"/>
              </w:rPr>
            </w:pPr>
          </w:p>
        </w:tc>
      </w:tr>
      <w:tr w14:paraId="0DCC97C8">
        <w:tblPrEx>
          <w:tblCellMar>
            <w:top w:w="0" w:type="dxa"/>
            <w:left w:w="108" w:type="dxa"/>
            <w:bottom w:w="0" w:type="dxa"/>
            <w:right w:w="108" w:type="dxa"/>
          </w:tblCellMar>
        </w:tblPrEx>
        <w:trPr>
          <w:trHeight w:val="255"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57D2763A">
            <w:pPr>
              <w:widowControl/>
              <w:spacing w:line="360" w:lineRule="exact"/>
              <w:jc w:val="left"/>
              <w:rPr>
                <w:rFonts w:eastAsia="微软雅黑"/>
                <w:b/>
                <w:bCs/>
                <w:color w:val="000000"/>
                <w:kern w:val="0"/>
                <w:szCs w:val="21"/>
              </w:rPr>
            </w:pP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B617F">
            <w:pPr>
              <w:widowControl/>
              <w:spacing w:line="360" w:lineRule="exact"/>
              <w:jc w:val="left"/>
              <w:rPr>
                <w:rFonts w:eastAsia="微软雅黑"/>
                <w:color w:val="000000"/>
                <w:kern w:val="0"/>
                <w:szCs w:val="21"/>
              </w:rPr>
            </w:pPr>
            <w:r>
              <w:rPr>
                <w:rFonts w:eastAsia="微软雅黑"/>
                <w:color w:val="000000"/>
                <w:kern w:val="0"/>
                <w:szCs w:val="21"/>
              </w:rPr>
              <w:t>产品设计要考虑的三个方面</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89F6">
            <w:pPr>
              <w:widowControl/>
              <w:spacing w:line="360" w:lineRule="exact"/>
              <w:jc w:val="left"/>
              <w:rPr>
                <w:rFonts w:eastAsia="微软雅黑"/>
                <w:color w:val="000000"/>
                <w:kern w:val="0"/>
                <w:szCs w:val="21"/>
              </w:rPr>
            </w:pPr>
            <w:r>
              <w:rPr>
                <w:rFonts w:eastAsia="微软雅黑"/>
                <w:color w:val="000000"/>
                <w:kern w:val="0"/>
                <w:szCs w:val="21"/>
              </w:rPr>
              <w:t>DFMEA</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18A69152">
            <w:pPr>
              <w:widowControl/>
              <w:spacing w:line="360" w:lineRule="exact"/>
              <w:jc w:val="left"/>
              <w:rPr>
                <w:rFonts w:eastAsia="微软雅黑"/>
                <w:color w:val="000000"/>
                <w:kern w:val="0"/>
                <w:szCs w:val="21"/>
              </w:rPr>
            </w:pPr>
          </w:p>
        </w:tc>
      </w:tr>
      <w:tr w14:paraId="4DF97543">
        <w:tblPrEx>
          <w:tblCellMar>
            <w:top w:w="0" w:type="dxa"/>
            <w:left w:w="108" w:type="dxa"/>
            <w:bottom w:w="0" w:type="dxa"/>
            <w:right w:w="108" w:type="dxa"/>
          </w:tblCellMar>
        </w:tblPrEx>
        <w:trPr>
          <w:trHeight w:val="255"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1BE80800">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76867A44">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86E0">
            <w:pPr>
              <w:widowControl/>
              <w:spacing w:line="360" w:lineRule="exact"/>
              <w:jc w:val="left"/>
              <w:rPr>
                <w:rFonts w:eastAsia="微软雅黑"/>
                <w:color w:val="000000"/>
                <w:kern w:val="0"/>
                <w:szCs w:val="21"/>
              </w:rPr>
            </w:pPr>
            <w:r>
              <w:rPr>
                <w:rFonts w:eastAsia="微软雅黑"/>
                <w:color w:val="000000"/>
                <w:kern w:val="0"/>
                <w:szCs w:val="21"/>
              </w:rPr>
              <w:t>DFA/M</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5A2877E2">
            <w:pPr>
              <w:widowControl/>
              <w:spacing w:line="360" w:lineRule="exact"/>
              <w:jc w:val="left"/>
              <w:rPr>
                <w:rFonts w:eastAsia="微软雅黑"/>
                <w:color w:val="000000"/>
                <w:kern w:val="0"/>
                <w:szCs w:val="21"/>
              </w:rPr>
            </w:pPr>
          </w:p>
        </w:tc>
      </w:tr>
      <w:tr w14:paraId="554206E2">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32766578">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077CBFD3">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59CF">
            <w:pPr>
              <w:widowControl/>
              <w:spacing w:line="360" w:lineRule="exact"/>
              <w:jc w:val="left"/>
              <w:rPr>
                <w:rFonts w:eastAsia="微软雅黑"/>
                <w:color w:val="000000"/>
                <w:kern w:val="0"/>
                <w:szCs w:val="21"/>
              </w:rPr>
            </w:pPr>
            <w:r>
              <w:rPr>
                <w:rFonts w:eastAsia="微软雅黑"/>
                <w:color w:val="000000"/>
                <w:kern w:val="0"/>
                <w:szCs w:val="21"/>
              </w:rPr>
              <w:t>关键产品特性确定</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17F5F292">
            <w:pPr>
              <w:widowControl/>
              <w:spacing w:line="360" w:lineRule="exact"/>
              <w:jc w:val="left"/>
              <w:rPr>
                <w:rFonts w:eastAsia="微软雅黑"/>
                <w:color w:val="000000"/>
                <w:kern w:val="0"/>
                <w:szCs w:val="21"/>
              </w:rPr>
            </w:pPr>
          </w:p>
        </w:tc>
      </w:tr>
      <w:tr w14:paraId="57F70405">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282C3D2B">
            <w:pPr>
              <w:widowControl/>
              <w:spacing w:line="360" w:lineRule="exact"/>
              <w:jc w:val="left"/>
              <w:rPr>
                <w:rFonts w:eastAsia="微软雅黑"/>
                <w:b/>
                <w:bCs/>
                <w:color w:val="000000"/>
                <w:kern w:val="0"/>
                <w:szCs w:val="21"/>
              </w:rPr>
            </w:pP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0ED8A">
            <w:pPr>
              <w:widowControl/>
              <w:spacing w:line="360" w:lineRule="exact"/>
              <w:jc w:val="left"/>
              <w:rPr>
                <w:rFonts w:eastAsia="微软雅黑"/>
                <w:color w:val="000000"/>
                <w:kern w:val="0"/>
                <w:szCs w:val="21"/>
              </w:rPr>
            </w:pPr>
            <w:r>
              <w:rPr>
                <w:rFonts w:eastAsia="微软雅黑"/>
                <w:color w:val="000000"/>
                <w:kern w:val="0"/>
                <w:szCs w:val="21"/>
              </w:rPr>
              <w:t>设计评审、验证与确认的策划与实施</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8E7E">
            <w:pPr>
              <w:widowControl/>
              <w:spacing w:line="360" w:lineRule="exact"/>
              <w:jc w:val="left"/>
              <w:rPr>
                <w:rFonts w:eastAsia="微软雅黑"/>
                <w:color w:val="000000"/>
                <w:kern w:val="0"/>
                <w:szCs w:val="21"/>
              </w:rPr>
            </w:pPr>
            <w:r>
              <w:rPr>
                <w:rFonts w:eastAsia="微软雅黑"/>
                <w:color w:val="000000"/>
                <w:kern w:val="0"/>
                <w:szCs w:val="21"/>
              </w:rPr>
              <w:t>三者的区别与联系</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299D9013">
            <w:pPr>
              <w:widowControl/>
              <w:spacing w:line="360" w:lineRule="exact"/>
              <w:jc w:val="left"/>
              <w:rPr>
                <w:rFonts w:eastAsia="微软雅黑"/>
                <w:color w:val="000000"/>
                <w:kern w:val="0"/>
                <w:szCs w:val="21"/>
              </w:rPr>
            </w:pPr>
          </w:p>
        </w:tc>
      </w:tr>
      <w:tr w14:paraId="2377FF5F">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34E3DF64">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18C58077">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3249">
            <w:pPr>
              <w:widowControl/>
              <w:spacing w:line="360" w:lineRule="exact"/>
              <w:jc w:val="left"/>
              <w:rPr>
                <w:rFonts w:eastAsia="微软雅黑"/>
                <w:color w:val="000000"/>
                <w:kern w:val="0"/>
                <w:szCs w:val="21"/>
              </w:rPr>
            </w:pPr>
            <w:r>
              <w:rPr>
                <w:rFonts w:eastAsia="微软雅黑"/>
                <w:color w:val="000000"/>
                <w:kern w:val="0"/>
                <w:szCs w:val="21"/>
              </w:rPr>
              <w:t>开发DVP</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17E03752">
            <w:pPr>
              <w:widowControl/>
              <w:spacing w:line="360" w:lineRule="exact"/>
              <w:jc w:val="left"/>
              <w:rPr>
                <w:rFonts w:eastAsia="微软雅黑"/>
                <w:color w:val="000000"/>
                <w:kern w:val="0"/>
                <w:szCs w:val="21"/>
              </w:rPr>
            </w:pPr>
          </w:p>
        </w:tc>
      </w:tr>
      <w:tr w14:paraId="71BDF276">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65BBD1F7">
            <w:pPr>
              <w:widowControl/>
              <w:spacing w:line="360" w:lineRule="exact"/>
              <w:jc w:val="left"/>
              <w:rPr>
                <w:rFonts w:eastAsia="微软雅黑"/>
                <w:b/>
                <w:bCs/>
                <w:color w:val="000000"/>
                <w:kern w:val="0"/>
                <w:szCs w:val="21"/>
              </w:rPr>
            </w:pP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97A96">
            <w:pPr>
              <w:widowControl/>
              <w:spacing w:line="360" w:lineRule="exact"/>
              <w:jc w:val="left"/>
              <w:rPr>
                <w:rFonts w:eastAsia="微软雅黑"/>
                <w:color w:val="000000"/>
                <w:kern w:val="0"/>
                <w:szCs w:val="21"/>
              </w:rPr>
            </w:pPr>
            <w:r>
              <w:rPr>
                <w:rFonts w:eastAsia="微软雅黑"/>
                <w:color w:val="000000"/>
                <w:kern w:val="0"/>
                <w:szCs w:val="21"/>
              </w:rPr>
              <w:t>硬件设施的同步考虑</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3F60">
            <w:pPr>
              <w:widowControl/>
              <w:spacing w:line="360" w:lineRule="exact"/>
              <w:jc w:val="left"/>
              <w:rPr>
                <w:rFonts w:eastAsia="微软雅黑"/>
                <w:color w:val="000000"/>
                <w:kern w:val="0"/>
                <w:szCs w:val="21"/>
              </w:rPr>
            </w:pPr>
            <w:r>
              <w:rPr>
                <w:rFonts w:eastAsia="微软雅黑"/>
                <w:color w:val="000000"/>
                <w:kern w:val="0"/>
                <w:szCs w:val="21"/>
              </w:rPr>
              <w:t>（新）设施设备清单</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00B2FBEE">
            <w:pPr>
              <w:widowControl/>
              <w:spacing w:line="360" w:lineRule="exact"/>
              <w:jc w:val="left"/>
              <w:rPr>
                <w:rFonts w:eastAsia="微软雅黑"/>
                <w:color w:val="000000"/>
                <w:kern w:val="0"/>
                <w:szCs w:val="21"/>
              </w:rPr>
            </w:pPr>
          </w:p>
        </w:tc>
      </w:tr>
      <w:tr w14:paraId="110B5E16">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0C48326D">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3A2ABCCC">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9415">
            <w:pPr>
              <w:widowControl/>
              <w:spacing w:line="360" w:lineRule="exact"/>
              <w:jc w:val="left"/>
              <w:rPr>
                <w:rFonts w:eastAsia="微软雅黑"/>
                <w:color w:val="000000"/>
                <w:kern w:val="0"/>
                <w:szCs w:val="21"/>
              </w:rPr>
            </w:pPr>
            <w:r>
              <w:rPr>
                <w:rFonts w:eastAsia="微软雅黑"/>
                <w:color w:val="000000"/>
                <w:kern w:val="0"/>
                <w:szCs w:val="21"/>
              </w:rPr>
              <w:t>（新）工装/检具清单</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549520C2">
            <w:pPr>
              <w:widowControl/>
              <w:spacing w:line="360" w:lineRule="exact"/>
              <w:jc w:val="left"/>
              <w:rPr>
                <w:rFonts w:eastAsia="微软雅黑"/>
                <w:color w:val="000000"/>
                <w:kern w:val="0"/>
                <w:szCs w:val="21"/>
              </w:rPr>
            </w:pPr>
          </w:p>
        </w:tc>
      </w:tr>
      <w:tr w14:paraId="36978B80">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060EE8B5">
            <w:pPr>
              <w:widowControl/>
              <w:spacing w:line="360" w:lineRule="exact"/>
              <w:jc w:val="left"/>
              <w:rPr>
                <w:rFonts w:eastAsia="微软雅黑"/>
                <w:b/>
                <w:bCs/>
                <w:color w:val="000000"/>
                <w:kern w:val="0"/>
                <w:szCs w:val="21"/>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DA9C">
            <w:pPr>
              <w:widowControl/>
              <w:spacing w:line="360" w:lineRule="exact"/>
              <w:rPr>
                <w:rFonts w:eastAsia="微软雅黑"/>
                <w:color w:val="000000"/>
                <w:kern w:val="0"/>
                <w:szCs w:val="21"/>
              </w:rPr>
            </w:pPr>
            <w:r>
              <w:rPr>
                <w:rFonts w:eastAsia="微软雅黑"/>
                <w:color w:val="000000"/>
                <w:kern w:val="0"/>
                <w:szCs w:val="21"/>
              </w:rPr>
              <w:t>供应商的同步开发</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89B2">
            <w:pPr>
              <w:widowControl/>
              <w:spacing w:line="360" w:lineRule="exact"/>
              <w:jc w:val="left"/>
              <w:rPr>
                <w:rFonts w:eastAsia="微软雅黑"/>
                <w:color w:val="000000"/>
                <w:kern w:val="0"/>
                <w:szCs w:val="21"/>
              </w:rPr>
            </w:pPr>
            <w:r>
              <w:rPr>
                <w:rFonts w:eastAsia="微软雅黑"/>
                <w:color w:val="000000"/>
                <w:kern w:val="0"/>
                <w:szCs w:val="21"/>
              </w:rPr>
              <w:t>从BOM到选点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3BC9EB16">
            <w:pPr>
              <w:widowControl/>
              <w:spacing w:line="360" w:lineRule="exact"/>
              <w:jc w:val="left"/>
              <w:rPr>
                <w:rFonts w:eastAsia="微软雅黑"/>
                <w:color w:val="000000"/>
                <w:kern w:val="0"/>
                <w:szCs w:val="21"/>
              </w:rPr>
            </w:pPr>
          </w:p>
        </w:tc>
      </w:tr>
      <w:tr w14:paraId="59EF5055">
        <w:tblPrEx>
          <w:tblCellMar>
            <w:top w:w="0" w:type="dxa"/>
            <w:left w:w="108" w:type="dxa"/>
            <w:bottom w:w="0" w:type="dxa"/>
            <w:right w:w="108" w:type="dxa"/>
          </w:tblCellMar>
        </w:tblPrEx>
        <w:trPr>
          <w:trHeight w:val="33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34D9">
            <w:pPr>
              <w:widowControl/>
              <w:spacing w:line="360" w:lineRule="exact"/>
              <w:jc w:val="center"/>
              <w:rPr>
                <w:rFonts w:eastAsia="微软雅黑"/>
                <w:b/>
                <w:bCs/>
                <w:color w:val="000000"/>
                <w:kern w:val="0"/>
                <w:szCs w:val="21"/>
              </w:rPr>
            </w:pPr>
          </w:p>
        </w:tc>
        <w:tc>
          <w:tcPr>
            <w:tcW w:w="7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5B8FC">
            <w:pPr>
              <w:widowControl/>
              <w:spacing w:line="360" w:lineRule="exact"/>
              <w:jc w:val="center"/>
              <w:rPr>
                <w:rFonts w:eastAsia="微软雅黑"/>
                <w:color w:val="000000"/>
                <w:kern w:val="0"/>
                <w:szCs w:val="21"/>
              </w:rPr>
            </w:pPr>
            <w:r>
              <w:rPr>
                <w:rFonts w:eastAsia="微软雅黑"/>
                <w:color w:val="000000"/>
                <w:kern w:val="0"/>
                <w:szCs w:val="21"/>
              </w:rPr>
              <w:t>案例研究2</w:t>
            </w:r>
          </w:p>
        </w:tc>
      </w:tr>
      <w:tr w14:paraId="0DA0D231">
        <w:tblPrEx>
          <w:tblCellMar>
            <w:top w:w="0" w:type="dxa"/>
            <w:left w:w="108" w:type="dxa"/>
            <w:bottom w:w="0" w:type="dxa"/>
            <w:right w:w="108" w:type="dxa"/>
          </w:tblCellMar>
        </w:tblPrEx>
        <w:trPr>
          <w:trHeight w:val="330"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6798F">
            <w:pPr>
              <w:widowControl/>
              <w:spacing w:line="360" w:lineRule="exact"/>
              <w:jc w:val="center"/>
              <w:rPr>
                <w:rFonts w:eastAsia="微软雅黑"/>
                <w:b/>
                <w:bCs/>
                <w:color w:val="000000"/>
                <w:kern w:val="0"/>
                <w:szCs w:val="21"/>
              </w:rPr>
            </w:pPr>
            <w:r>
              <w:rPr>
                <w:rFonts w:eastAsia="微软雅黑"/>
                <w:b/>
                <w:bCs/>
                <w:color w:val="000000"/>
                <w:kern w:val="0"/>
                <w:szCs w:val="21"/>
              </w:rPr>
              <w:t>过程设计与开发</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75C3">
            <w:pPr>
              <w:widowControl/>
              <w:spacing w:line="360" w:lineRule="exact"/>
              <w:rPr>
                <w:rFonts w:eastAsia="微软雅黑"/>
                <w:color w:val="000000"/>
                <w:kern w:val="0"/>
                <w:szCs w:val="21"/>
              </w:rPr>
            </w:pPr>
            <w:r>
              <w:rPr>
                <w:rFonts w:eastAsia="微软雅黑"/>
                <w:color w:val="000000"/>
                <w:kern w:val="0"/>
                <w:szCs w:val="21"/>
              </w:rPr>
              <w:t>过程设计：5M的通盘考量</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EEFE">
            <w:pPr>
              <w:widowControl/>
              <w:spacing w:line="360" w:lineRule="exact"/>
              <w:jc w:val="left"/>
              <w:rPr>
                <w:rFonts w:eastAsia="微软雅黑"/>
                <w:color w:val="000000"/>
                <w:kern w:val="0"/>
                <w:szCs w:val="21"/>
              </w:rPr>
            </w:pPr>
            <w:r>
              <w:rPr>
                <w:rFonts w:eastAsia="微软雅黑"/>
                <w:color w:val="000000"/>
                <w:kern w:val="0"/>
                <w:szCs w:val="21"/>
              </w:rPr>
              <w:t>layout设计与评估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3F188">
            <w:pPr>
              <w:widowControl/>
              <w:spacing w:line="360" w:lineRule="exact"/>
              <w:jc w:val="center"/>
              <w:rPr>
                <w:rFonts w:eastAsia="微软雅黑"/>
                <w:color w:val="000000"/>
                <w:kern w:val="0"/>
                <w:szCs w:val="21"/>
              </w:rPr>
            </w:pPr>
            <w:r>
              <w:rPr>
                <w:rFonts w:eastAsia="微软雅黑"/>
                <w:color w:val="000000"/>
                <w:kern w:val="0"/>
                <w:szCs w:val="21"/>
              </w:rPr>
              <w:t>提问及回答老师问题</w:t>
            </w:r>
          </w:p>
        </w:tc>
      </w:tr>
      <w:tr w14:paraId="63C9E945">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6E4ECF03">
            <w:pPr>
              <w:widowControl/>
              <w:spacing w:line="360" w:lineRule="exact"/>
              <w:jc w:val="left"/>
              <w:rPr>
                <w:rFonts w:eastAsia="微软雅黑"/>
                <w:b/>
                <w:bCs/>
                <w:color w:val="000000"/>
                <w:kern w:val="0"/>
                <w:szCs w:val="21"/>
              </w:rPr>
            </w:pP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A324F">
            <w:pPr>
              <w:widowControl/>
              <w:spacing w:line="360" w:lineRule="exact"/>
              <w:jc w:val="left"/>
              <w:rPr>
                <w:rFonts w:eastAsia="微软雅黑"/>
                <w:color w:val="000000"/>
                <w:kern w:val="0"/>
                <w:szCs w:val="21"/>
              </w:rPr>
            </w:pPr>
            <w:r>
              <w:rPr>
                <w:rFonts w:eastAsia="微软雅黑"/>
                <w:color w:val="000000"/>
                <w:kern w:val="0"/>
                <w:szCs w:val="21"/>
              </w:rPr>
              <w:t>过程FMEA与过程系统风险</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B9CE">
            <w:pPr>
              <w:widowControl/>
              <w:spacing w:line="360" w:lineRule="exact"/>
              <w:jc w:val="left"/>
              <w:rPr>
                <w:rFonts w:eastAsia="微软雅黑"/>
                <w:color w:val="000000"/>
                <w:kern w:val="0"/>
                <w:szCs w:val="21"/>
              </w:rPr>
            </w:pPr>
            <w:r>
              <w:rPr>
                <w:rFonts w:eastAsia="微软雅黑"/>
                <w:color w:val="000000"/>
                <w:kern w:val="0"/>
                <w:szCs w:val="21"/>
              </w:rPr>
              <w:t>过程流程图</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16E3DA05">
            <w:pPr>
              <w:widowControl/>
              <w:spacing w:line="360" w:lineRule="exact"/>
              <w:jc w:val="left"/>
              <w:rPr>
                <w:rFonts w:eastAsia="微软雅黑"/>
                <w:color w:val="000000"/>
                <w:kern w:val="0"/>
                <w:szCs w:val="21"/>
              </w:rPr>
            </w:pPr>
          </w:p>
        </w:tc>
      </w:tr>
      <w:tr w14:paraId="16854132">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1450C60D">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25B79160">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0BE6">
            <w:pPr>
              <w:widowControl/>
              <w:spacing w:line="360" w:lineRule="exact"/>
              <w:jc w:val="left"/>
              <w:rPr>
                <w:rFonts w:eastAsia="微软雅黑"/>
                <w:color w:val="000000"/>
                <w:kern w:val="0"/>
                <w:szCs w:val="21"/>
              </w:rPr>
            </w:pPr>
            <w:r>
              <w:rPr>
                <w:rFonts w:eastAsia="微软雅黑"/>
                <w:color w:val="000000"/>
                <w:kern w:val="0"/>
                <w:szCs w:val="21"/>
              </w:rPr>
              <w:t>特殊特性矩阵</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5DFD5C96">
            <w:pPr>
              <w:widowControl/>
              <w:spacing w:line="360" w:lineRule="exact"/>
              <w:jc w:val="left"/>
              <w:rPr>
                <w:rFonts w:eastAsia="微软雅黑"/>
                <w:color w:val="000000"/>
                <w:kern w:val="0"/>
                <w:szCs w:val="21"/>
              </w:rPr>
            </w:pPr>
          </w:p>
        </w:tc>
      </w:tr>
      <w:tr w14:paraId="03F9E016">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382152EB">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08D7C2CE">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5D19">
            <w:pPr>
              <w:widowControl/>
              <w:spacing w:line="360" w:lineRule="exact"/>
              <w:jc w:val="left"/>
              <w:rPr>
                <w:rFonts w:eastAsia="微软雅黑"/>
                <w:color w:val="000000"/>
                <w:kern w:val="0"/>
                <w:szCs w:val="21"/>
              </w:rPr>
            </w:pPr>
            <w:r>
              <w:rPr>
                <w:rFonts w:eastAsia="微软雅黑"/>
                <w:color w:val="000000"/>
                <w:kern w:val="0"/>
                <w:szCs w:val="21"/>
              </w:rPr>
              <w:t>过程FMEA</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47F9A652">
            <w:pPr>
              <w:widowControl/>
              <w:spacing w:line="360" w:lineRule="exact"/>
              <w:jc w:val="left"/>
              <w:rPr>
                <w:rFonts w:eastAsia="微软雅黑"/>
                <w:color w:val="000000"/>
                <w:kern w:val="0"/>
                <w:szCs w:val="21"/>
              </w:rPr>
            </w:pPr>
          </w:p>
        </w:tc>
      </w:tr>
      <w:tr w14:paraId="662E9B8E">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7B081159">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1D7E4799">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F754">
            <w:pPr>
              <w:widowControl/>
              <w:spacing w:line="360" w:lineRule="exact"/>
              <w:jc w:val="left"/>
              <w:rPr>
                <w:rFonts w:eastAsia="微软雅黑"/>
                <w:color w:val="000000"/>
                <w:kern w:val="0"/>
                <w:szCs w:val="21"/>
              </w:rPr>
            </w:pPr>
            <w:r>
              <w:rPr>
                <w:rFonts w:eastAsia="微软雅黑"/>
                <w:color w:val="000000"/>
                <w:kern w:val="0"/>
                <w:szCs w:val="21"/>
              </w:rPr>
              <w:t>关键控制特性</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5330951B">
            <w:pPr>
              <w:widowControl/>
              <w:spacing w:line="360" w:lineRule="exact"/>
              <w:jc w:val="left"/>
              <w:rPr>
                <w:rFonts w:eastAsia="微软雅黑"/>
                <w:color w:val="000000"/>
                <w:kern w:val="0"/>
                <w:szCs w:val="21"/>
              </w:rPr>
            </w:pPr>
          </w:p>
        </w:tc>
      </w:tr>
      <w:tr w14:paraId="233B6460">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414F5964">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52F17849">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8A5F">
            <w:pPr>
              <w:widowControl/>
              <w:spacing w:line="360" w:lineRule="exact"/>
              <w:jc w:val="left"/>
              <w:rPr>
                <w:rFonts w:eastAsia="微软雅黑"/>
                <w:color w:val="000000"/>
                <w:kern w:val="0"/>
                <w:szCs w:val="21"/>
              </w:rPr>
            </w:pPr>
            <w:r>
              <w:rPr>
                <w:rFonts w:eastAsia="微软雅黑"/>
                <w:color w:val="000000"/>
                <w:kern w:val="0"/>
                <w:szCs w:val="21"/>
              </w:rPr>
              <w:t>工艺改善计划实施与评估</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25A4FE30">
            <w:pPr>
              <w:widowControl/>
              <w:spacing w:line="360" w:lineRule="exact"/>
              <w:jc w:val="left"/>
              <w:rPr>
                <w:rFonts w:eastAsia="微软雅黑"/>
                <w:color w:val="000000"/>
                <w:kern w:val="0"/>
                <w:szCs w:val="21"/>
              </w:rPr>
            </w:pPr>
          </w:p>
        </w:tc>
      </w:tr>
      <w:tr w14:paraId="576B09D2">
        <w:tblPrEx>
          <w:tblCellMar>
            <w:top w:w="0" w:type="dxa"/>
            <w:left w:w="108" w:type="dxa"/>
            <w:bottom w:w="0" w:type="dxa"/>
            <w:right w:w="108" w:type="dxa"/>
          </w:tblCellMar>
        </w:tblPrEx>
        <w:trPr>
          <w:trHeight w:val="255"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0733C038">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6372A">
            <w:pPr>
              <w:widowControl/>
              <w:spacing w:line="360" w:lineRule="exact"/>
              <w:jc w:val="left"/>
              <w:rPr>
                <w:rFonts w:eastAsia="微软雅黑"/>
                <w:color w:val="000000"/>
                <w:kern w:val="0"/>
                <w:szCs w:val="21"/>
              </w:rPr>
            </w:pPr>
            <w:r>
              <w:rPr>
                <w:rFonts w:eastAsia="微软雅黑"/>
                <w:color w:val="000000"/>
                <w:kern w:val="0"/>
                <w:szCs w:val="21"/>
              </w:rPr>
              <w:t>OTS样件与有效生产控制计划</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76A86147">
            <w:pPr>
              <w:widowControl/>
              <w:spacing w:line="360" w:lineRule="exact"/>
              <w:jc w:val="left"/>
              <w:rPr>
                <w:rFonts w:eastAsia="微软雅黑"/>
                <w:color w:val="000000"/>
                <w:kern w:val="0"/>
                <w:szCs w:val="21"/>
              </w:rPr>
            </w:pPr>
          </w:p>
        </w:tc>
      </w:tr>
      <w:tr w14:paraId="39FBB89C">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46E6A43B">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ECB69">
            <w:pPr>
              <w:widowControl/>
              <w:spacing w:line="360" w:lineRule="exact"/>
              <w:jc w:val="left"/>
              <w:rPr>
                <w:rFonts w:eastAsia="微软雅黑"/>
                <w:color w:val="000000"/>
                <w:kern w:val="0"/>
                <w:szCs w:val="21"/>
              </w:rPr>
            </w:pPr>
            <w:r>
              <w:rPr>
                <w:rFonts w:eastAsia="微软雅黑"/>
                <w:color w:val="000000"/>
                <w:kern w:val="0"/>
                <w:szCs w:val="21"/>
              </w:rPr>
              <w:t>制造与检验规范的策划与实施</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5C366A1D">
            <w:pPr>
              <w:widowControl/>
              <w:spacing w:line="360" w:lineRule="exact"/>
              <w:jc w:val="left"/>
              <w:rPr>
                <w:rFonts w:eastAsia="微软雅黑"/>
                <w:color w:val="000000"/>
                <w:kern w:val="0"/>
                <w:szCs w:val="21"/>
              </w:rPr>
            </w:pPr>
          </w:p>
        </w:tc>
      </w:tr>
      <w:tr w14:paraId="61596FCC">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353AE9B0">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F31BF">
            <w:pPr>
              <w:widowControl/>
              <w:spacing w:line="360" w:lineRule="exact"/>
              <w:jc w:val="left"/>
              <w:rPr>
                <w:rFonts w:eastAsia="微软雅黑"/>
                <w:color w:val="000000"/>
                <w:kern w:val="0"/>
                <w:szCs w:val="21"/>
              </w:rPr>
            </w:pPr>
            <w:r>
              <w:rPr>
                <w:rFonts w:eastAsia="微软雅黑"/>
                <w:color w:val="000000"/>
                <w:kern w:val="0"/>
                <w:szCs w:val="21"/>
              </w:rPr>
              <w:t>包装标准与物流策划</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01E3FD8E">
            <w:pPr>
              <w:widowControl/>
              <w:spacing w:line="360" w:lineRule="exact"/>
              <w:jc w:val="left"/>
              <w:rPr>
                <w:rFonts w:eastAsia="微软雅黑"/>
                <w:color w:val="000000"/>
                <w:kern w:val="0"/>
                <w:szCs w:val="21"/>
              </w:rPr>
            </w:pPr>
          </w:p>
        </w:tc>
      </w:tr>
      <w:tr w14:paraId="46DA7F6C">
        <w:tblPrEx>
          <w:tblCellMar>
            <w:top w:w="0" w:type="dxa"/>
            <w:left w:w="108" w:type="dxa"/>
            <w:bottom w:w="0" w:type="dxa"/>
            <w:right w:w="108" w:type="dxa"/>
          </w:tblCellMar>
        </w:tblPrEx>
        <w:trPr>
          <w:trHeight w:val="33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CAA5">
            <w:pPr>
              <w:widowControl/>
              <w:spacing w:line="360" w:lineRule="exact"/>
              <w:jc w:val="left"/>
              <w:rPr>
                <w:rFonts w:eastAsia="微软雅黑"/>
                <w:color w:val="000000"/>
                <w:kern w:val="0"/>
                <w:szCs w:val="21"/>
              </w:rPr>
            </w:pPr>
          </w:p>
        </w:tc>
        <w:tc>
          <w:tcPr>
            <w:tcW w:w="7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E7CA0A">
            <w:pPr>
              <w:widowControl/>
              <w:spacing w:line="360" w:lineRule="exact"/>
              <w:jc w:val="center"/>
              <w:rPr>
                <w:rFonts w:eastAsia="微软雅黑"/>
                <w:color w:val="000000"/>
                <w:kern w:val="0"/>
                <w:szCs w:val="21"/>
              </w:rPr>
            </w:pPr>
            <w:r>
              <w:rPr>
                <w:rFonts w:eastAsia="微软雅黑"/>
                <w:color w:val="000000"/>
                <w:kern w:val="0"/>
                <w:szCs w:val="21"/>
              </w:rPr>
              <w:t>案例研究3</w:t>
            </w:r>
          </w:p>
        </w:tc>
      </w:tr>
      <w:tr w14:paraId="4CEF36E3">
        <w:tblPrEx>
          <w:tblCellMar>
            <w:top w:w="0" w:type="dxa"/>
            <w:left w:w="108" w:type="dxa"/>
            <w:bottom w:w="0" w:type="dxa"/>
            <w:right w:w="108" w:type="dxa"/>
          </w:tblCellMar>
        </w:tblPrEx>
        <w:trPr>
          <w:trHeight w:val="330" w:hRule="atLeast"/>
        </w:trPr>
        <w:tc>
          <w:tcPr>
            <w:tcW w:w="185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6230A732">
            <w:pPr>
              <w:widowControl/>
              <w:spacing w:line="360" w:lineRule="exact"/>
              <w:jc w:val="center"/>
              <w:rPr>
                <w:rFonts w:eastAsia="微软雅黑"/>
                <w:b/>
                <w:bCs/>
                <w:color w:val="000000"/>
                <w:kern w:val="0"/>
                <w:szCs w:val="21"/>
              </w:rPr>
            </w:pPr>
            <w:r>
              <w:rPr>
                <w:rFonts w:eastAsia="微软雅黑"/>
                <w:b/>
                <w:bCs/>
                <w:color w:val="000000"/>
                <w:kern w:val="0"/>
                <w:szCs w:val="21"/>
              </w:rPr>
              <w:t xml:space="preserve">产品和过程确认 </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ADA9">
            <w:pPr>
              <w:widowControl/>
              <w:spacing w:line="360" w:lineRule="exact"/>
              <w:rPr>
                <w:rFonts w:eastAsia="微软雅黑"/>
                <w:color w:val="000000"/>
                <w:kern w:val="0"/>
                <w:szCs w:val="21"/>
              </w:rPr>
            </w:pPr>
            <w:r>
              <w:rPr>
                <w:rFonts w:eastAsia="微软雅黑"/>
                <w:color w:val="000000"/>
                <w:kern w:val="0"/>
                <w:szCs w:val="21"/>
              </w:rPr>
              <w:t>有效生产的策划与实施</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DE74">
            <w:pPr>
              <w:widowControl/>
              <w:spacing w:line="360" w:lineRule="exact"/>
              <w:jc w:val="left"/>
              <w:rPr>
                <w:rFonts w:eastAsia="微软雅黑"/>
                <w:color w:val="000000"/>
                <w:kern w:val="0"/>
                <w:szCs w:val="21"/>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0CB0A">
            <w:pPr>
              <w:widowControl/>
              <w:spacing w:line="360" w:lineRule="exact"/>
              <w:jc w:val="center"/>
              <w:rPr>
                <w:rFonts w:eastAsia="微软雅黑"/>
                <w:color w:val="000000"/>
                <w:kern w:val="0"/>
                <w:szCs w:val="21"/>
              </w:rPr>
            </w:pPr>
            <w:r>
              <w:rPr>
                <w:rFonts w:eastAsia="微软雅黑"/>
                <w:color w:val="000000"/>
                <w:kern w:val="0"/>
                <w:szCs w:val="21"/>
              </w:rPr>
              <w:t>提问及回答老师问题</w:t>
            </w:r>
          </w:p>
        </w:tc>
      </w:tr>
      <w:tr w14:paraId="2BECAB1D">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auto" w:sz="4" w:space="0"/>
              <w:bottom w:val="single" w:color="000000" w:sz="4" w:space="0"/>
              <w:right w:val="single" w:color="000000" w:sz="4" w:space="0"/>
            </w:tcBorders>
            <w:vAlign w:val="center"/>
          </w:tcPr>
          <w:p w14:paraId="7AB87DD7">
            <w:pPr>
              <w:widowControl/>
              <w:spacing w:line="360" w:lineRule="exact"/>
              <w:jc w:val="left"/>
              <w:rPr>
                <w:rFonts w:eastAsia="微软雅黑"/>
                <w:b/>
                <w:bCs/>
                <w:color w:val="000000"/>
                <w:kern w:val="0"/>
                <w:szCs w:val="21"/>
              </w:rPr>
            </w:pP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6AB5C">
            <w:pPr>
              <w:widowControl/>
              <w:spacing w:line="360" w:lineRule="exact"/>
              <w:jc w:val="left"/>
              <w:rPr>
                <w:rFonts w:eastAsia="微软雅黑"/>
                <w:color w:val="000000"/>
                <w:kern w:val="0"/>
                <w:szCs w:val="21"/>
              </w:rPr>
            </w:pPr>
            <w:r>
              <w:rPr>
                <w:rFonts w:eastAsia="微软雅黑"/>
                <w:color w:val="000000"/>
                <w:kern w:val="0"/>
                <w:szCs w:val="21"/>
              </w:rPr>
              <w:t>如何通过有效生产验证</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B28A">
            <w:pPr>
              <w:widowControl/>
              <w:spacing w:line="360" w:lineRule="exact"/>
              <w:rPr>
                <w:rFonts w:eastAsia="微软雅黑"/>
                <w:color w:val="000000"/>
                <w:kern w:val="0"/>
                <w:szCs w:val="21"/>
              </w:rPr>
            </w:pPr>
            <w:r>
              <w:rPr>
                <w:rFonts w:eastAsia="微软雅黑"/>
                <w:color w:val="000000"/>
                <w:kern w:val="0"/>
                <w:szCs w:val="21"/>
              </w:rPr>
              <w:t>过程能力</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1608216A">
            <w:pPr>
              <w:widowControl/>
              <w:spacing w:line="360" w:lineRule="exact"/>
              <w:jc w:val="left"/>
              <w:rPr>
                <w:rFonts w:eastAsia="微软雅黑"/>
                <w:color w:val="000000"/>
                <w:kern w:val="0"/>
                <w:szCs w:val="21"/>
              </w:rPr>
            </w:pPr>
          </w:p>
        </w:tc>
      </w:tr>
      <w:tr w14:paraId="0F82CCBB">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auto" w:sz="4" w:space="0"/>
              <w:bottom w:val="single" w:color="000000" w:sz="4" w:space="0"/>
              <w:right w:val="single" w:color="000000" w:sz="4" w:space="0"/>
            </w:tcBorders>
            <w:vAlign w:val="center"/>
          </w:tcPr>
          <w:p w14:paraId="0B9F07F1">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4B22490D">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0393">
            <w:pPr>
              <w:widowControl/>
              <w:spacing w:line="360" w:lineRule="exact"/>
              <w:rPr>
                <w:rFonts w:eastAsia="微软雅黑"/>
                <w:color w:val="000000"/>
                <w:kern w:val="0"/>
                <w:szCs w:val="21"/>
              </w:rPr>
            </w:pPr>
            <w:r>
              <w:rPr>
                <w:rFonts w:eastAsia="微软雅黑"/>
                <w:color w:val="000000"/>
                <w:kern w:val="0"/>
                <w:szCs w:val="21"/>
              </w:rPr>
              <w:t>测量系统</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59E3075A">
            <w:pPr>
              <w:widowControl/>
              <w:spacing w:line="360" w:lineRule="exact"/>
              <w:jc w:val="left"/>
              <w:rPr>
                <w:rFonts w:eastAsia="微软雅黑"/>
                <w:color w:val="000000"/>
                <w:kern w:val="0"/>
                <w:szCs w:val="21"/>
              </w:rPr>
            </w:pPr>
          </w:p>
        </w:tc>
      </w:tr>
      <w:tr w14:paraId="5541BC90">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auto" w:sz="4" w:space="0"/>
              <w:bottom w:val="single" w:color="000000" w:sz="4" w:space="0"/>
              <w:right w:val="single" w:color="000000" w:sz="4" w:space="0"/>
            </w:tcBorders>
            <w:vAlign w:val="center"/>
          </w:tcPr>
          <w:p w14:paraId="170D82D4">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11FB8FC6">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DD24">
            <w:pPr>
              <w:widowControl/>
              <w:spacing w:line="360" w:lineRule="exact"/>
              <w:rPr>
                <w:rFonts w:eastAsia="微软雅黑"/>
                <w:color w:val="000000"/>
                <w:kern w:val="0"/>
                <w:szCs w:val="21"/>
              </w:rPr>
            </w:pPr>
            <w:r>
              <w:rPr>
                <w:rFonts w:eastAsia="微软雅黑"/>
                <w:color w:val="000000"/>
                <w:kern w:val="0"/>
                <w:szCs w:val="21"/>
              </w:rPr>
              <w:t>生产节拍</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0056DBED">
            <w:pPr>
              <w:widowControl/>
              <w:spacing w:line="360" w:lineRule="exact"/>
              <w:jc w:val="left"/>
              <w:rPr>
                <w:rFonts w:eastAsia="微软雅黑"/>
                <w:color w:val="000000"/>
                <w:kern w:val="0"/>
                <w:szCs w:val="21"/>
              </w:rPr>
            </w:pPr>
          </w:p>
        </w:tc>
      </w:tr>
      <w:tr w14:paraId="6335C3D5">
        <w:trPr>
          <w:trHeight w:val="330" w:hRule="atLeast"/>
        </w:trPr>
        <w:tc>
          <w:tcPr>
            <w:tcW w:w="1858" w:type="dxa"/>
            <w:vMerge w:val="continue"/>
            <w:tcBorders>
              <w:top w:val="single" w:color="000000" w:sz="4" w:space="0"/>
              <w:left w:val="single" w:color="auto" w:sz="4" w:space="0"/>
              <w:bottom w:val="single" w:color="000000" w:sz="4" w:space="0"/>
              <w:right w:val="single" w:color="000000" w:sz="4" w:space="0"/>
            </w:tcBorders>
            <w:vAlign w:val="center"/>
          </w:tcPr>
          <w:p w14:paraId="00963ABA">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1082C0A8">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C489">
            <w:pPr>
              <w:widowControl/>
              <w:spacing w:line="360" w:lineRule="exact"/>
              <w:rPr>
                <w:rFonts w:eastAsia="微软雅黑"/>
                <w:color w:val="000000"/>
                <w:kern w:val="0"/>
                <w:szCs w:val="21"/>
              </w:rPr>
            </w:pPr>
            <w:r>
              <w:rPr>
                <w:rFonts w:eastAsia="微软雅黑"/>
                <w:color w:val="000000"/>
                <w:kern w:val="0"/>
                <w:szCs w:val="21"/>
              </w:rPr>
              <w:t>质量目标</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1521C7FF">
            <w:pPr>
              <w:widowControl/>
              <w:spacing w:line="360" w:lineRule="exact"/>
              <w:jc w:val="left"/>
              <w:rPr>
                <w:rFonts w:eastAsia="微软雅黑"/>
                <w:color w:val="000000"/>
                <w:kern w:val="0"/>
                <w:szCs w:val="21"/>
              </w:rPr>
            </w:pPr>
          </w:p>
        </w:tc>
      </w:tr>
      <w:tr w14:paraId="70C12B2F">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auto" w:sz="4" w:space="0"/>
              <w:bottom w:val="single" w:color="000000" w:sz="4" w:space="0"/>
              <w:right w:val="single" w:color="000000" w:sz="4" w:space="0"/>
            </w:tcBorders>
            <w:vAlign w:val="center"/>
          </w:tcPr>
          <w:p w14:paraId="67BE2CCA">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4ED2642D">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9FDD">
            <w:pPr>
              <w:widowControl/>
              <w:spacing w:line="360" w:lineRule="exact"/>
              <w:rPr>
                <w:rFonts w:eastAsia="微软雅黑"/>
                <w:color w:val="000000"/>
                <w:kern w:val="0"/>
                <w:szCs w:val="21"/>
              </w:rPr>
            </w:pPr>
            <w:r>
              <w:rPr>
                <w:rFonts w:eastAsia="微软雅黑"/>
                <w:color w:val="000000"/>
                <w:kern w:val="0"/>
                <w:szCs w:val="21"/>
              </w:rPr>
              <w:t>设计目标</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29203612">
            <w:pPr>
              <w:widowControl/>
              <w:spacing w:line="360" w:lineRule="exact"/>
              <w:jc w:val="left"/>
              <w:rPr>
                <w:rFonts w:eastAsia="微软雅黑"/>
                <w:color w:val="000000"/>
                <w:kern w:val="0"/>
                <w:szCs w:val="21"/>
              </w:rPr>
            </w:pPr>
          </w:p>
        </w:tc>
      </w:tr>
      <w:tr w14:paraId="4B2AC437">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auto" w:sz="4" w:space="0"/>
              <w:bottom w:val="single" w:color="000000" w:sz="4" w:space="0"/>
              <w:right w:val="single" w:color="000000" w:sz="4" w:space="0"/>
            </w:tcBorders>
            <w:vAlign w:val="center"/>
          </w:tcPr>
          <w:p w14:paraId="05A59596">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2070652D">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94B2">
            <w:pPr>
              <w:widowControl/>
              <w:spacing w:line="360" w:lineRule="exact"/>
              <w:rPr>
                <w:rFonts w:eastAsia="微软雅黑"/>
                <w:color w:val="000000"/>
                <w:kern w:val="0"/>
                <w:szCs w:val="21"/>
              </w:rPr>
            </w:pPr>
            <w:r>
              <w:rPr>
                <w:rFonts w:eastAsia="微软雅黑"/>
                <w:color w:val="000000"/>
                <w:kern w:val="0"/>
                <w:szCs w:val="21"/>
              </w:rPr>
              <w:t>可靠性目标</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474B604B">
            <w:pPr>
              <w:widowControl/>
              <w:spacing w:line="360" w:lineRule="exact"/>
              <w:jc w:val="left"/>
              <w:rPr>
                <w:rFonts w:eastAsia="微软雅黑"/>
                <w:color w:val="000000"/>
                <w:kern w:val="0"/>
                <w:szCs w:val="21"/>
              </w:rPr>
            </w:pPr>
          </w:p>
        </w:tc>
      </w:tr>
      <w:tr w14:paraId="53C7E264">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auto" w:sz="4" w:space="0"/>
              <w:bottom w:val="single" w:color="000000" w:sz="4" w:space="0"/>
              <w:right w:val="single" w:color="000000" w:sz="4" w:space="0"/>
            </w:tcBorders>
            <w:vAlign w:val="center"/>
          </w:tcPr>
          <w:p w14:paraId="58ABCCEC">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52E4D6EA">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8A99">
            <w:pPr>
              <w:widowControl/>
              <w:spacing w:line="360" w:lineRule="exact"/>
              <w:rPr>
                <w:rFonts w:eastAsia="微软雅黑"/>
                <w:color w:val="000000"/>
                <w:kern w:val="0"/>
                <w:szCs w:val="21"/>
              </w:rPr>
            </w:pPr>
            <w:r>
              <w:rPr>
                <w:rFonts w:eastAsia="微软雅黑"/>
                <w:color w:val="000000"/>
                <w:kern w:val="0"/>
                <w:szCs w:val="21"/>
              </w:rPr>
              <w:t>包装规范</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07F711F4">
            <w:pPr>
              <w:widowControl/>
              <w:spacing w:line="360" w:lineRule="exact"/>
              <w:jc w:val="left"/>
              <w:rPr>
                <w:rFonts w:eastAsia="微软雅黑"/>
                <w:color w:val="000000"/>
                <w:kern w:val="0"/>
                <w:szCs w:val="21"/>
              </w:rPr>
            </w:pPr>
          </w:p>
        </w:tc>
      </w:tr>
      <w:tr w14:paraId="240C22A1">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auto" w:sz="4" w:space="0"/>
              <w:bottom w:val="single" w:color="000000" w:sz="4" w:space="0"/>
              <w:right w:val="single" w:color="000000" w:sz="4" w:space="0"/>
            </w:tcBorders>
            <w:vAlign w:val="center"/>
          </w:tcPr>
          <w:p w14:paraId="1B9290D2">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01EA2DC1">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74C0">
            <w:pPr>
              <w:widowControl/>
              <w:spacing w:line="360" w:lineRule="exact"/>
              <w:rPr>
                <w:rFonts w:eastAsia="微软雅黑"/>
                <w:color w:val="000000"/>
                <w:kern w:val="0"/>
                <w:szCs w:val="21"/>
              </w:rPr>
            </w:pPr>
            <w:r>
              <w:rPr>
                <w:rFonts w:eastAsia="微软雅黑"/>
                <w:color w:val="000000"/>
                <w:kern w:val="0"/>
                <w:szCs w:val="21"/>
              </w:rPr>
              <w:t>作业指导书</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39F610F7">
            <w:pPr>
              <w:widowControl/>
              <w:spacing w:line="360" w:lineRule="exact"/>
              <w:jc w:val="left"/>
              <w:rPr>
                <w:rFonts w:eastAsia="微软雅黑"/>
                <w:color w:val="000000"/>
                <w:kern w:val="0"/>
                <w:szCs w:val="21"/>
              </w:rPr>
            </w:pPr>
          </w:p>
        </w:tc>
      </w:tr>
      <w:tr w14:paraId="325119FB">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auto" w:sz="4" w:space="0"/>
              <w:bottom w:val="single" w:color="000000" w:sz="4" w:space="0"/>
              <w:right w:val="single" w:color="000000" w:sz="4" w:space="0"/>
            </w:tcBorders>
            <w:vAlign w:val="center"/>
          </w:tcPr>
          <w:p w14:paraId="0298DA09">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B0806">
            <w:pPr>
              <w:widowControl/>
              <w:spacing w:line="360" w:lineRule="exact"/>
              <w:jc w:val="left"/>
              <w:rPr>
                <w:rFonts w:eastAsia="微软雅黑"/>
                <w:color w:val="000000"/>
                <w:kern w:val="0"/>
                <w:szCs w:val="21"/>
              </w:rPr>
            </w:pPr>
            <w:r>
              <w:rPr>
                <w:rFonts w:eastAsia="微软雅黑"/>
                <w:color w:val="000000"/>
                <w:kern w:val="0"/>
                <w:szCs w:val="21"/>
              </w:rPr>
              <w:t>先期策划总结与量产控制计划</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67B9">
            <w:pPr>
              <w:widowControl/>
              <w:spacing w:line="360" w:lineRule="exact"/>
              <w:jc w:val="left"/>
              <w:rPr>
                <w:rFonts w:eastAsia="微软雅黑"/>
                <w:color w:val="000000"/>
                <w:kern w:val="0"/>
                <w:szCs w:val="21"/>
              </w:rPr>
            </w:pPr>
          </w:p>
        </w:tc>
      </w:tr>
      <w:tr w14:paraId="36B98406">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auto" w:sz="4" w:space="0"/>
              <w:bottom w:val="single" w:color="000000" w:sz="4" w:space="0"/>
              <w:right w:val="single" w:color="000000" w:sz="4" w:space="0"/>
            </w:tcBorders>
            <w:vAlign w:val="center"/>
          </w:tcPr>
          <w:p w14:paraId="738D70F6">
            <w:pPr>
              <w:widowControl/>
              <w:spacing w:line="360" w:lineRule="exact"/>
              <w:jc w:val="left"/>
              <w:rPr>
                <w:rFonts w:eastAsia="微软雅黑"/>
                <w:b/>
                <w:bCs/>
                <w:color w:val="000000"/>
                <w:kern w:val="0"/>
                <w:szCs w:val="21"/>
              </w:rPr>
            </w:pPr>
          </w:p>
        </w:tc>
        <w:tc>
          <w:tcPr>
            <w:tcW w:w="7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11C7F">
            <w:pPr>
              <w:widowControl/>
              <w:spacing w:line="360" w:lineRule="exact"/>
              <w:jc w:val="center"/>
              <w:rPr>
                <w:rFonts w:eastAsia="微软雅黑"/>
                <w:color w:val="000000"/>
                <w:kern w:val="0"/>
                <w:szCs w:val="21"/>
              </w:rPr>
            </w:pPr>
            <w:r>
              <w:rPr>
                <w:rFonts w:eastAsia="微软雅黑"/>
                <w:color w:val="000000"/>
                <w:kern w:val="0"/>
                <w:szCs w:val="21"/>
              </w:rPr>
              <w:t>案例研究4</w:t>
            </w:r>
          </w:p>
        </w:tc>
      </w:tr>
      <w:tr w14:paraId="3ACB55C2">
        <w:tblPrEx>
          <w:tblCellMar>
            <w:top w:w="0" w:type="dxa"/>
            <w:left w:w="108" w:type="dxa"/>
            <w:bottom w:w="0" w:type="dxa"/>
            <w:right w:w="108" w:type="dxa"/>
          </w:tblCellMar>
        </w:tblPrEx>
        <w:trPr>
          <w:trHeight w:val="285"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53AD1">
            <w:pPr>
              <w:widowControl/>
              <w:spacing w:line="360" w:lineRule="exact"/>
              <w:jc w:val="left"/>
              <w:rPr>
                <w:rFonts w:eastAsia="微软雅黑"/>
                <w:b/>
                <w:bCs/>
                <w:color w:val="000000"/>
                <w:kern w:val="0"/>
                <w:szCs w:val="21"/>
              </w:rPr>
            </w:pPr>
            <w:r>
              <w:rPr>
                <w:rFonts w:eastAsia="微软雅黑"/>
                <w:b/>
                <w:bCs/>
                <w:color w:val="000000"/>
                <w:kern w:val="0"/>
                <w:szCs w:val="21"/>
              </w:rPr>
              <w:t>反馈、评定和纠正措施</w:t>
            </w: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C2C67">
            <w:pPr>
              <w:widowControl/>
              <w:spacing w:line="360" w:lineRule="exact"/>
              <w:jc w:val="left"/>
              <w:rPr>
                <w:rFonts w:eastAsia="微软雅黑"/>
                <w:color w:val="000000"/>
                <w:kern w:val="0"/>
                <w:szCs w:val="21"/>
              </w:rPr>
            </w:pPr>
            <w:r>
              <w:rPr>
                <w:rFonts w:eastAsia="微软雅黑"/>
                <w:color w:val="000000"/>
                <w:kern w:val="0"/>
                <w:szCs w:val="21"/>
              </w:rPr>
              <w:t>初期流动管理与早期遏制</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60804">
            <w:pPr>
              <w:widowControl/>
              <w:spacing w:line="360" w:lineRule="exact"/>
              <w:jc w:val="left"/>
              <w:rPr>
                <w:rFonts w:eastAsia="微软雅黑"/>
                <w:color w:val="000000"/>
                <w:kern w:val="0"/>
                <w:szCs w:val="21"/>
              </w:rPr>
            </w:pPr>
            <w:r>
              <w:rPr>
                <w:rFonts w:eastAsia="微软雅黑"/>
                <w:color w:val="000000"/>
                <w:kern w:val="0"/>
                <w:szCs w:val="21"/>
              </w:rPr>
              <w:t>提问及回答老师问题</w:t>
            </w:r>
          </w:p>
        </w:tc>
      </w:tr>
      <w:tr w14:paraId="5282D2A8">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5A3450BC">
            <w:pPr>
              <w:widowControl/>
              <w:spacing w:line="360" w:lineRule="exact"/>
              <w:jc w:val="left"/>
              <w:rPr>
                <w:rFonts w:eastAsia="微软雅黑"/>
                <w:b/>
                <w:bCs/>
                <w:color w:val="000000"/>
                <w:kern w:val="0"/>
                <w:szCs w:val="21"/>
              </w:rPr>
            </w:pP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14566">
            <w:pPr>
              <w:widowControl/>
              <w:spacing w:line="360" w:lineRule="exact"/>
              <w:jc w:val="left"/>
              <w:rPr>
                <w:rFonts w:eastAsia="微软雅黑"/>
                <w:color w:val="000000"/>
                <w:kern w:val="0"/>
                <w:szCs w:val="21"/>
              </w:rPr>
            </w:pPr>
            <w:r>
              <w:rPr>
                <w:rFonts w:eastAsia="微软雅黑"/>
                <w:color w:val="000000"/>
                <w:kern w:val="0"/>
                <w:szCs w:val="21"/>
              </w:rPr>
              <w:t>制造过程审核与持续改进</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7D4C">
            <w:pPr>
              <w:widowControl/>
              <w:spacing w:line="360" w:lineRule="exact"/>
              <w:rPr>
                <w:rFonts w:eastAsia="微软雅黑"/>
                <w:color w:val="000000"/>
                <w:kern w:val="0"/>
                <w:szCs w:val="21"/>
              </w:rPr>
            </w:pPr>
            <w:r>
              <w:rPr>
                <w:rFonts w:eastAsia="微软雅黑"/>
                <w:color w:val="000000"/>
                <w:kern w:val="0"/>
                <w:szCs w:val="21"/>
              </w:rPr>
              <w:t>普通原因的研究与过程能力提升</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58BD5003">
            <w:pPr>
              <w:widowControl/>
              <w:spacing w:line="360" w:lineRule="exact"/>
              <w:jc w:val="left"/>
              <w:rPr>
                <w:rFonts w:eastAsia="微软雅黑"/>
                <w:color w:val="000000"/>
                <w:kern w:val="0"/>
                <w:szCs w:val="21"/>
              </w:rPr>
            </w:pPr>
          </w:p>
        </w:tc>
      </w:tr>
      <w:tr w14:paraId="287E705B">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223387D4">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18BB3BA5">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D819">
            <w:pPr>
              <w:widowControl/>
              <w:spacing w:line="360" w:lineRule="exact"/>
              <w:rPr>
                <w:rFonts w:eastAsia="微软雅黑"/>
                <w:color w:val="000000"/>
                <w:kern w:val="0"/>
                <w:szCs w:val="21"/>
              </w:rPr>
            </w:pPr>
            <w:r>
              <w:rPr>
                <w:rFonts w:eastAsia="微软雅黑"/>
                <w:color w:val="000000"/>
                <w:kern w:val="0"/>
                <w:szCs w:val="21"/>
              </w:rPr>
              <w:t>制造过程审核与流程改进</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12C521AD">
            <w:pPr>
              <w:widowControl/>
              <w:spacing w:line="360" w:lineRule="exact"/>
              <w:jc w:val="left"/>
              <w:rPr>
                <w:rFonts w:eastAsia="微软雅黑"/>
                <w:color w:val="000000"/>
                <w:kern w:val="0"/>
                <w:szCs w:val="21"/>
              </w:rPr>
            </w:pPr>
          </w:p>
        </w:tc>
      </w:tr>
      <w:tr w14:paraId="4D09B4A2">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0EC973E6">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67E1781E">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6668">
            <w:pPr>
              <w:widowControl/>
              <w:spacing w:line="360" w:lineRule="exact"/>
              <w:rPr>
                <w:rFonts w:eastAsia="微软雅黑"/>
                <w:color w:val="000000"/>
                <w:kern w:val="0"/>
                <w:szCs w:val="21"/>
              </w:rPr>
            </w:pPr>
            <w:r>
              <w:rPr>
                <w:rFonts w:eastAsia="微软雅黑"/>
                <w:color w:val="000000"/>
                <w:kern w:val="0"/>
                <w:szCs w:val="21"/>
              </w:rPr>
              <w:t>顾客反馈的快速响应</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4EAEDCA7">
            <w:pPr>
              <w:widowControl/>
              <w:spacing w:line="360" w:lineRule="exact"/>
              <w:jc w:val="left"/>
              <w:rPr>
                <w:rFonts w:eastAsia="微软雅黑"/>
                <w:color w:val="000000"/>
                <w:kern w:val="0"/>
                <w:szCs w:val="21"/>
              </w:rPr>
            </w:pPr>
          </w:p>
        </w:tc>
      </w:tr>
      <w:tr w14:paraId="423556C0">
        <w:tblPrEx>
          <w:tblCellMar>
            <w:top w:w="0" w:type="dxa"/>
            <w:left w:w="108" w:type="dxa"/>
            <w:bottom w:w="0" w:type="dxa"/>
            <w:right w:w="108" w:type="dxa"/>
          </w:tblCellMar>
        </w:tblPrEx>
        <w:trPr>
          <w:trHeight w:val="255"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8BCCF">
            <w:pPr>
              <w:widowControl/>
              <w:spacing w:line="360" w:lineRule="exact"/>
              <w:jc w:val="center"/>
              <w:rPr>
                <w:rFonts w:eastAsia="微软雅黑"/>
                <w:b/>
                <w:bCs/>
                <w:color w:val="000000"/>
                <w:kern w:val="0"/>
                <w:szCs w:val="21"/>
              </w:rPr>
            </w:pPr>
            <w:r>
              <w:rPr>
                <w:rFonts w:eastAsia="微软雅黑"/>
                <w:b/>
                <w:bCs/>
                <w:color w:val="000000"/>
                <w:kern w:val="0"/>
                <w:szCs w:val="21"/>
              </w:rPr>
              <w:t>课程小结：</w:t>
            </w: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16A06">
            <w:pPr>
              <w:widowControl/>
              <w:spacing w:line="360" w:lineRule="exact"/>
              <w:jc w:val="left"/>
              <w:rPr>
                <w:rFonts w:eastAsia="微软雅黑"/>
                <w:color w:val="000000"/>
                <w:kern w:val="0"/>
                <w:szCs w:val="21"/>
              </w:rPr>
            </w:pPr>
            <w:r>
              <w:rPr>
                <w:rFonts w:eastAsia="微软雅黑"/>
                <w:color w:val="000000"/>
                <w:kern w:val="0"/>
                <w:szCs w:val="21"/>
              </w:rPr>
              <w:t>PDCA循环与同步技术的应用</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180F296A">
            <w:pPr>
              <w:widowControl/>
              <w:spacing w:line="360" w:lineRule="exact"/>
              <w:jc w:val="left"/>
              <w:rPr>
                <w:rFonts w:eastAsia="微软雅黑"/>
                <w:color w:val="000000"/>
                <w:kern w:val="0"/>
                <w:szCs w:val="21"/>
              </w:rPr>
            </w:pPr>
          </w:p>
        </w:tc>
      </w:tr>
      <w:tr w14:paraId="36723296">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008B1588">
            <w:pPr>
              <w:widowControl/>
              <w:spacing w:line="360" w:lineRule="exact"/>
              <w:jc w:val="left"/>
              <w:rPr>
                <w:rFonts w:eastAsia="微软雅黑"/>
                <w:b/>
                <w:bCs/>
                <w:color w:val="000000"/>
                <w:kern w:val="0"/>
                <w:szCs w:val="21"/>
              </w:rPr>
            </w:pP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A1A76">
            <w:pPr>
              <w:widowControl/>
              <w:spacing w:line="360" w:lineRule="exact"/>
              <w:jc w:val="left"/>
              <w:rPr>
                <w:rFonts w:eastAsia="微软雅黑"/>
                <w:color w:val="000000"/>
                <w:kern w:val="0"/>
                <w:szCs w:val="21"/>
              </w:rPr>
            </w:pPr>
            <w:r>
              <w:rPr>
                <w:rFonts w:eastAsia="微软雅黑"/>
                <w:color w:val="000000"/>
                <w:kern w:val="0"/>
                <w:szCs w:val="21"/>
              </w:rPr>
              <w:t>内容小结</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00DB">
            <w:pPr>
              <w:widowControl/>
              <w:spacing w:line="360" w:lineRule="exact"/>
              <w:jc w:val="left"/>
              <w:rPr>
                <w:rFonts w:eastAsia="微软雅黑"/>
                <w:color w:val="000000"/>
                <w:kern w:val="0"/>
                <w:szCs w:val="21"/>
              </w:rPr>
            </w:pPr>
            <w:r>
              <w:rPr>
                <w:rFonts w:eastAsia="微软雅黑"/>
                <w:color w:val="000000"/>
                <w:kern w:val="0"/>
                <w:szCs w:val="21"/>
              </w:rPr>
              <w:t>课程回顾</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494EC5DE">
            <w:pPr>
              <w:widowControl/>
              <w:spacing w:line="360" w:lineRule="exact"/>
              <w:jc w:val="left"/>
              <w:rPr>
                <w:rFonts w:eastAsia="微软雅黑"/>
                <w:color w:val="000000"/>
                <w:kern w:val="0"/>
                <w:szCs w:val="21"/>
              </w:rPr>
            </w:pPr>
          </w:p>
        </w:tc>
      </w:tr>
      <w:tr w14:paraId="46376996">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3E1B031F">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6C6CAD85">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84E5">
            <w:pPr>
              <w:widowControl/>
              <w:spacing w:line="360" w:lineRule="exact"/>
              <w:jc w:val="left"/>
              <w:rPr>
                <w:rFonts w:eastAsia="微软雅黑"/>
                <w:color w:val="000000"/>
                <w:kern w:val="0"/>
                <w:szCs w:val="21"/>
              </w:rPr>
            </w:pPr>
            <w:r>
              <w:rPr>
                <w:rFonts w:eastAsia="微软雅黑"/>
                <w:color w:val="000000"/>
                <w:kern w:val="0"/>
                <w:szCs w:val="21"/>
              </w:rPr>
              <w:t>回答学员问题及疑点澄清</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584F69EB">
            <w:pPr>
              <w:widowControl/>
              <w:spacing w:line="360" w:lineRule="exact"/>
              <w:jc w:val="left"/>
              <w:rPr>
                <w:rFonts w:eastAsia="微软雅黑"/>
                <w:color w:val="000000"/>
                <w:kern w:val="0"/>
                <w:szCs w:val="21"/>
              </w:rPr>
            </w:pPr>
          </w:p>
        </w:tc>
      </w:tr>
    </w:tbl>
    <w:p w14:paraId="54A4341D">
      <w:pPr>
        <w:rPr>
          <w:rFonts w:hint="eastAsia" w:eastAsia="微软雅黑"/>
        </w:rPr>
      </w:pPr>
    </w:p>
    <w:p w14:paraId="1691C246">
      <w:pPr>
        <w:rPr>
          <w:rFonts w:hint="eastAsia" w:eastAsia="微软雅黑"/>
        </w:rPr>
      </w:pPr>
    </w:p>
    <w:tbl>
      <w:tblPr>
        <w:tblStyle w:val="17"/>
        <w:tblW w:w="9796" w:type="dxa"/>
        <w:tblInd w:w="93" w:type="dxa"/>
        <w:tblLayout w:type="autofit"/>
        <w:tblCellMar>
          <w:top w:w="0" w:type="dxa"/>
          <w:left w:w="108" w:type="dxa"/>
          <w:bottom w:w="0" w:type="dxa"/>
          <w:right w:w="108" w:type="dxa"/>
        </w:tblCellMar>
      </w:tblPr>
      <w:tblGrid>
        <w:gridCol w:w="1858"/>
        <w:gridCol w:w="2610"/>
        <w:gridCol w:w="3627"/>
        <w:gridCol w:w="1701"/>
      </w:tblGrid>
      <w:tr w14:paraId="4FA8AB01">
        <w:tblPrEx>
          <w:tblCellMar>
            <w:top w:w="0" w:type="dxa"/>
            <w:left w:w="108" w:type="dxa"/>
            <w:bottom w:w="0" w:type="dxa"/>
            <w:right w:w="108" w:type="dxa"/>
          </w:tblCellMar>
        </w:tblPrEx>
        <w:trPr>
          <w:trHeight w:val="255" w:hRule="atLeast"/>
        </w:trPr>
        <w:tc>
          <w:tcPr>
            <w:tcW w:w="9796" w:type="dxa"/>
            <w:gridSpan w:val="4"/>
            <w:tcBorders>
              <w:top w:val="nil"/>
              <w:left w:val="nil"/>
              <w:bottom w:val="nil"/>
              <w:right w:val="nil"/>
            </w:tcBorders>
            <w:shd w:val="clear" w:color="auto" w:fill="auto"/>
            <w:vAlign w:val="center"/>
          </w:tcPr>
          <w:p w14:paraId="2C838603">
            <w:pPr>
              <w:widowControl/>
              <w:spacing w:line="360" w:lineRule="exact"/>
              <w:jc w:val="center"/>
              <w:rPr>
                <w:rFonts w:eastAsia="微软雅黑"/>
                <w:b/>
                <w:bCs/>
                <w:color w:val="000000"/>
                <w:kern w:val="0"/>
                <w:sz w:val="24"/>
                <w:szCs w:val="21"/>
                <w:u w:val="single"/>
              </w:rPr>
            </w:pPr>
            <w:r>
              <w:rPr>
                <w:rFonts w:eastAsia="微软雅黑"/>
                <w:b/>
                <w:bCs/>
                <w:color w:val="000000"/>
                <w:kern w:val="0"/>
                <w:sz w:val="24"/>
                <w:szCs w:val="21"/>
                <w:u w:val="single"/>
              </w:rPr>
              <w:t>chapter 2 &lt;Control Plan &gt;</w:t>
            </w:r>
          </w:p>
        </w:tc>
      </w:tr>
      <w:tr w14:paraId="1EB035FE">
        <w:tblPrEx>
          <w:tblCellMar>
            <w:top w:w="0" w:type="dxa"/>
            <w:left w:w="108" w:type="dxa"/>
            <w:bottom w:w="0" w:type="dxa"/>
            <w:right w:w="108" w:type="dxa"/>
          </w:tblCellMar>
        </w:tblPrEx>
        <w:trPr>
          <w:trHeight w:val="330" w:hRule="atLeast"/>
        </w:trPr>
        <w:tc>
          <w:tcPr>
            <w:tcW w:w="4468" w:type="dxa"/>
            <w:gridSpan w:val="2"/>
            <w:tcBorders>
              <w:top w:val="single" w:color="000000" w:sz="4" w:space="0"/>
              <w:left w:val="single" w:color="000000" w:sz="4" w:space="0"/>
              <w:bottom w:val="single" w:color="000000" w:sz="4" w:space="0"/>
              <w:right w:val="single" w:color="000000" w:sz="4" w:space="0"/>
            </w:tcBorders>
            <w:shd w:val="clear" w:color="auto" w:fill="auto"/>
          </w:tcPr>
          <w:p w14:paraId="69993189">
            <w:pPr>
              <w:widowControl/>
              <w:spacing w:line="360" w:lineRule="exact"/>
              <w:jc w:val="center"/>
              <w:rPr>
                <w:rFonts w:eastAsia="微软雅黑"/>
                <w:b/>
                <w:bCs/>
                <w:color w:val="000000"/>
                <w:kern w:val="0"/>
                <w:szCs w:val="21"/>
              </w:rPr>
            </w:pPr>
            <w:r>
              <w:rPr>
                <w:rFonts w:eastAsia="微软雅黑"/>
                <w:b/>
                <w:bCs/>
                <w:color w:val="000000"/>
                <w:kern w:val="0"/>
                <w:szCs w:val="21"/>
              </w:rPr>
              <w:t>主题/目标</w:t>
            </w:r>
          </w:p>
        </w:tc>
        <w:tc>
          <w:tcPr>
            <w:tcW w:w="3627" w:type="dxa"/>
            <w:tcBorders>
              <w:top w:val="single" w:color="000000" w:sz="4" w:space="0"/>
              <w:left w:val="single" w:color="000000" w:sz="4" w:space="0"/>
              <w:bottom w:val="single" w:color="000000" w:sz="4" w:space="0"/>
              <w:right w:val="single" w:color="000000" w:sz="4" w:space="0"/>
            </w:tcBorders>
            <w:shd w:val="clear" w:color="auto" w:fill="auto"/>
          </w:tcPr>
          <w:p w14:paraId="32E5589F">
            <w:pPr>
              <w:widowControl/>
              <w:spacing w:line="360" w:lineRule="exact"/>
              <w:jc w:val="center"/>
              <w:rPr>
                <w:rFonts w:eastAsia="微软雅黑"/>
                <w:b/>
                <w:bCs/>
                <w:color w:val="000000"/>
                <w:kern w:val="0"/>
                <w:szCs w:val="21"/>
              </w:rPr>
            </w:pPr>
            <w:r>
              <w:rPr>
                <w:rFonts w:eastAsia="微软雅黑"/>
                <w:b/>
                <w:bCs/>
                <w:color w:val="000000"/>
                <w:kern w:val="0"/>
                <w:szCs w:val="21"/>
              </w:rPr>
              <w:t>讲　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B074">
            <w:pPr>
              <w:widowControl/>
              <w:spacing w:line="360" w:lineRule="exact"/>
              <w:jc w:val="left"/>
              <w:rPr>
                <w:rFonts w:eastAsia="微软雅黑"/>
                <w:b/>
                <w:bCs/>
                <w:color w:val="000000"/>
                <w:kern w:val="0"/>
                <w:szCs w:val="21"/>
              </w:rPr>
            </w:pPr>
            <w:r>
              <w:rPr>
                <w:rFonts w:eastAsia="微软雅黑"/>
                <w:b/>
                <w:bCs/>
                <w:color w:val="000000"/>
                <w:kern w:val="0"/>
                <w:szCs w:val="21"/>
              </w:rPr>
              <w:t>学　员</w:t>
            </w:r>
          </w:p>
        </w:tc>
      </w:tr>
      <w:tr w14:paraId="6F51B8B7">
        <w:tblPrEx>
          <w:tblCellMar>
            <w:top w:w="0" w:type="dxa"/>
            <w:left w:w="108" w:type="dxa"/>
            <w:bottom w:w="0" w:type="dxa"/>
            <w:right w:w="108" w:type="dxa"/>
          </w:tblCellMar>
        </w:tblPrEx>
        <w:trPr>
          <w:trHeight w:val="330"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C6AB4">
            <w:pPr>
              <w:widowControl/>
              <w:spacing w:line="360" w:lineRule="exact"/>
              <w:jc w:val="center"/>
              <w:rPr>
                <w:rFonts w:eastAsia="微软雅黑"/>
                <w:b/>
                <w:bCs/>
                <w:color w:val="000000"/>
                <w:kern w:val="0"/>
                <w:szCs w:val="21"/>
              </w:rPr>
            </w:pPr>
            <w:r>
              <w:rPr>
                <w:rFonts w:eastAsia="微软雅黑"/>
                <w:b/>
                <w:bCs/>
                <w:color w:val="000000"/>
                <w:kern w:val="0"/>
                <w:szCs w:val="21"/>
              </w:rPr>
              <w:t>控制计划方法论</w:t>
            </w: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8494F">
            <w:pPr>
              <w:widowControl/>
              <w:spacing w:line="360" w:lineRule="exact"/>
              <w:jc w:val="left"/>
              <w:rPr>
                <w:rFonts w:eastAsia="微软雅黑"/>
                <w:color w:val="000000"/>
                <w:kern w:val="0"/>
                <w:szCs w:val="21"/>
              </w:rPr>
            </w:pPr>
            <w:r>
              <w:rPr>
                <w:rFonts w:eastAsia="微软雅黑"/>
                <w:color w:val="000000"/>
                <w:kern w:val="0"/>
                <w:szCs w:val="21"/>
              </w:rPr>
              <w:t>控制计划的作用与用途</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B4B6F">
            <w:pPr>
              <w:widowControl/>
              <w:spacing w:line="360" w:lineRule="exact"/>
              <w:jc w:val="left"/>
              <w:rPr>
                <w:rFonts w:eastAsia="微软雅黑"/>
                <w:color w:val="000000"/>
                <w:kern w:val="0"/>
                <w:szCs w:val="21"/>
              </w:rPr>
            </w:pPr>
            <w:r>
              <w:rPr>
                <w:rFonts w:eastAsia="微软雅黑"/>
                <w:color w:val="000000"/>
                <w:kern w:val="0"/>
                <w:szCs w:val="21"/>
              </w:rPr>
              <w:t>提问及回答老师问题</w:t>
            </w:r>
          </w:p>
        </w:tc>
      </w:tr>
      <w:tr w14:paraId="5ED370F6">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12BF3425">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5622E">
            <w:pPr>
              <w:widowControl/>
              <w:spacing w:line="360" w:lineRule="exact"/>
              <w:jc w:val="left"/>
              <w:rPr>
                <w:rFonts w:eastAsia="微软雅黑"/>
                <w:color w:val="000000"/>
                <w:kern w:val="0"/>
                <w:szCs w:val="21"/>
              </w:rPr>
            </w:pPr>
            <w:r>
              <w:rPr>
                <w:rFonts w:eastAsia="微软雅黑"/>
                <w:color w:val="000000"/>
                <w:kern w:val="0"/>
                <w:szCs w:val="21"/>
              </w:rPr>
              <w:t>三阶段控制计划之目的与区别</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348F041B">
            <w:pPr>
              <w:widowControl/>
              <w:spacing w:line="360" w:lineRule="exact"/>
              <w:jc w:val="left"/>
              <w:rPr>
                <w:rFonts w:eastAsia="微软雅黑"/>
                <w:color w:val="000000"/>
                <w:kern w:val="0"/>
                <w:szCs w:val="21"/>
              </w:rPr>
            </w:pPr>
          </w:p>
        </w:tc>
      </w:tr>
      <w:tr w14:paraId="6AB6FF19">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0786BF5F">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E694E">
            <w:pPr>
              <w:widowControl/>
              <w:spacing w:line="360" w:lineRule="exact"/>
              <w:jc w:val="left"/>
              <w:rPr>
                <w:rFonts w:eastAsia="微软雅黑"/>
                <w:color w:val="000000"/>
                <w:kern w:val="0"/>
                <w:szCs w:val="21"/>
              </w:rPr>
            </w:pPr>
            <w:r>
              <w:rPr>
                <w:rFonts w:eastAsia="微软雅黑"/>
                <w:color w:val="000000"/>
                <w:kern w:val="0"/>
                <w:szCs w:val="21"/>
              </w:rPr>
              <w:t>三阶段控制计划与FMEA之关联</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0CCD23BA">
            <w:pPr>
              <w:widowControl/>
              <w:spacing w:line="360" w:lineRule="exact"/>
              <w:jc w:val="left"/>
              <w:rPr>
                <w:rFonts w:eastAsia="微软雅黑"/>
                <w:color w:val="000000"/>
                <w:kern w:val="0"/>
                <w:szCs w:val="21"/>
              </w:rPr>
            </w:pPr>
          </w:p>
        </w:tc>
      </w:tr>
      <w:tr w14:paraId="500B9CB0">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42A24CA5">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FB079">
            <w:pPr>
              <w:widowControl/>
              <w:spacing w:line="360" w:lineRule="exact"/>
              <w:jc w:val="left"/>
              <w:rPr>
                <w:rFonts w:eastAsia="微软雅黑"/>
                <w:color w:val="000000"/>
                <w:kern w:val="0"/>
                <w:szCs w:val="21"/>
              </w:rPr>
            </w:pPr>
            <w:r>
              <w:rPr>
                <w:rFonts w:eastAsia="微软雅黑"/>
                <w:color w:val="000000"/>
                <w:kern w:val="0"/>
                <w:szCs w:val="21"/>
              </w:rPr>
              <w:t>控制计划与SOP&amp;SIP之关联</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58887D5B">
            <w:pPr>
              <w:widowControl/>
              <w:spacing w:line="360" w:lineRule="exact"/>
              <w:jc w:val="left"/>
              <w:rPr>
                <w:rFonts w:eastAsia="微软雅黑"/>
                <w:color w:val="000000"/>
                <w:kern w:val="0"/>
                <w:szCs w:val="21"/>
              </w:rPr>
            </w:pPr>
          </w:p>
        </w:tc>
      </w:tr>
      <w:tr w14:paraId="20FC3C24">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54F15D9B">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5A3C5">
            <w:pPr>
              <w:widowControl/>
              <w:spacing w:line="360" w:lineRule="exact"/>
              <w:jc w:val="left"/>
              <w:rPr>
                <w:rFonts w:eastAsia="微软雅黑"/>
                <w:color w:val="000000"/>
                <w:kern w:val="0"/>
                <w:szCs w:val="21"/>
              </w:rPr>
            </w:pPr>
            <w:r>
              <w:rPr>
                <w:rFonts w:eastAsia="微软雅黑"/>
                <w:color w:val="000000"/>
                <w:kern w:val="0"/>
                <w:szCs w:val="21"/>
              </w:rPr>
              <w:t>控制计划编制注意事项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3A908047">
            <w:pPr>
              <w:widowControl/>
              <w:spacing w:line="360" w:lineRule="exact"/>
              <w:jc w:val="left"/>
              <w:rPr>
                <w:rFonts w:eastAsia="微软雅黑"/>
                <w:color w:val="000000"/>
                <w:kern w:val="0"/>
                <w:szCs w:val="21"/>
              </w:rPr>
            </w:pPr>
          </w:p>
        </w:tc>
      </w:tr>
      <w:tr w14:paraId="6948CB24">
        <w:tblPrEx>
          <w:tblCellMar>
            <w:top w:w="0" w:type="dxa"/>
            <w:left w:w="108" w:type="dxa"/>
            <w:bottom w:w="0" w:type="dxa"/>
            <w:right w:w="108" w:type="dxa"/>
          </w:tblCellMar>
        </w:tblPrEx>
        <w:trPr>
          <w:trHeight w:val="255" w:hRule="atLeast"/>
        </w:trPr>
        <w:tc>
          <w:tcPr>
            <w:tcW w:w="1858" w:type="dxa"/>
            <w:tcBorders>
              <w:top w:val="nil"/>
              <w:left w:val="nil"/>
              <w:bottom w:val="nil"/>
              <w:right w:val="nil"/>
            </w:tcBorders>
            <w:shd w:val="clear" w:color="auto" w:fill="auto"/>
            <w:vAlign w:val="center"/>
          </w:tcPr>
          <w:p w14:paraId="231788DB">
            <w:pPr>
              <w:widowControl/>
              <w:spacing w:line="360" w:lineRule="exact"/>
              <w:jc w:val="center"/>
              <w:rPr>
                <w:rFonts w:eastAsia="微软雅黑"/>
                <w:b/>
                <w:bCs/>
                <w:color w:val="000000"/>
                <w:kern w:val="0"/>
                <w:szCs w:val="21"/>
              </w:rPr>
            </w:pPr>
          </w:p>
        </w:tc>
        <w:tc>
          <w:tcPr>
            <w:tcW w:w="2610" w:type="dxa"/>
            <w:tcBorders>
              <w:top w:val="nil"/>
              <w:left w:val="nil"/>
              <w:bottom w:val="nil"/>
              <w:right w:val="nil"/>
            </w:tcBorders>
            <w:shd w:val="clear" w:color="auto" w:fill="auto"/>
            <w:vAlign w:val="center"/>
          </w:tcPr>
          <w:p w14:paraId="112F8A70">
            <w:pPr>
              <w:widowControl/>
              <w:spacing w:line="360" w:lineRule="exact"/>
              <w:jc w:val="left"/>
              <w:rPr>
                <w:rFonts w:eastAsia="微软雅黑"/>
                <w:color w:val="000000"/>
                <w:kern w:val="0"/>
                <w:szCs w:val="21"/>
              </w:rPr>
            </w:pPr>
          </w:p>
        </w:tc>
        <w:tc>
          <w:tcPr>
            <w:tcW w:w="3627" w:type="dxa"/>
            <w:tcBorders>
              <w:top w:val="nil"/>
              <w:left w:val="nil"/>
              <w:bottom w:val="nil"/>
              <w:right w:val="nil"/>
            </w:tcBorders>
            <w:shd w:val="clear" w:color="auto" w:fill="auto"/>
            <w:vAlign w:val="center"/>
          </w:tcPr>
          <w:p w14:paraId="00E9286F">
            <w:pPr>
              <w:widowControl/>
              <w:spacing w:line="360" w:lineRule="exact"/>
              <w:jc w:val="left"/>
              <w:rPr>
                <w:rFonts w:eastAsia="微软雅黑"/>
                <w:color w:val="000000"/>
                <w:kern w:val="0"/>
                <w:szCs w:val="21"/>
              </w:rPr>
            </w:pPr>
          </w:p>
        </w:tc>
        <w:tc>
          <w:tcPr>
            <w:tcW w:w="1701" w:type="dxa"/>
            <w:tcBorders>
              <w:top w:val="nil"/>
              <w:left w:val="nil"/>
              <w:bottom w:val="nil"/>
              <w:right w:val="nil"/>
            </w:tcBorders>
            <w:shd w:val="clear" w:color="auto" w:fill="auto"/>
            <w:vAlign w:val="center"/>
          </w:tcPr>
          <w:p w14:paraId="7BD74842">
            <w:pPr>
              <w:widowControl/>
              <w:spacing w:line="360" w:lineRule="exact"/>
              <w:jc w:val="left"/>
              <w:rPr>
                <w:rFonts w:eastAsia="微软雅黑"/>
                <w:color w:val="000000"/>
                <w:kern w:val="0"/>
                <w:szCs w:val="21"/>
              </w:rPr>
            </w:pPr>
          </w:p>
        </w:tc>
      </w:tr>
    </w:tbl>
    <w:p w14:paraId="7C58035D">
      <w:pPr>
        <w:rPr>
          <w:rFonts w:eastAsia="微软雅黑"/>
        </w:rPr>
      </w:pPr>
    </w:p>
    <w:p w14:paraId="340AF239">
      <w:pPr>
        <w:widowControl/>
        <w:jc w:val="left"/>
        <w:rPr>
          <w:rFonts w:eastAsia="微软雅黑"/>
        </w:rPr>
      </w:pPr>
      <w:r>
        <w:rPr>
          <w:rFonts w:eastAsia="微软雅黑"/>
        </w:rPr>
        <w:br w:type="page"/>
      </w:r>
    </w:p>
    <w:tbl>
      <w:tblPr>
        <w:tblStyle w:val="17"/>
        <w:tblW w:w="9796" w:type="dxa"/>
        <w:tblInd w:w="93" w:type="dxa"/>
        <w:tblLayout w:type="autofit"/>
        <w:tblCellMar>
          <w:top w:w="0" w:type="dxa"/>
          <w:left w:w="108" w:type="dxa"/>
          <w:bottom w:w="0" w:type="dxa"/>
          <w:right w:w="108" w:type="dxa"/>
        </w:tblCellMar>
      </w:tblPr>
      <w:tblGrid>
        <w:gridCol w:w="1858"/>
        <w:gridCol w:w="2610"/>
        <w:gridCol w:w="3627"/>
        <w:gridCol w:w="1701"/>
      </w:tblGrid>
      <w:tr w14:paraId="5E8F4FE3">
        <w:tblPrEx>
          <w:tblCellMar>
            <w:top w:w="0" w:type="dxa"/>
            <w:left w:w="108" w:type="dxa"/>
            <w:bottom w:w="0" w:type="dxa"/>
            <w:right w:w="108" w:type="dxa"/>
          </w:tblCellMar>
        </w:tblPrEx>
        <w:trPr>
          <w:trHeight w:val="255" w:hRule="atLeast"/>
        </w:trPr>
        <w:tc>
          <w:tcPr>
            <w:tcW w:w="9796" w:type="dxa"/>
            <w:gridSpan w:val="4"/>
            <w:tcBorders>
              <w:top w:val="nil"/>
              <w:left w:val="nil"/>
              <w:bottom w:val="nil"/>
              <w:right w:val="nil"/>
            </w:tcBorders>
            <w:shd w:val="clear" w:color="auto" w:fill="auto"/>
            <w:vAlign w:val="center"/>
          </w:tcPr>
          <w:p w14:paraId="7783326E">
            <w:pPr>
              <w:widowControl/>
              <w:spacing w:line="360" w:lineRule="exact"/>
              <w:jc w:val="center"/>
              <w:rPr>
                <w:rFonts w:eastAsia="微软雅黑"/>
                <w:b/>
                <w:bCs/>
                <w:color w:val="000000"/>
                <w:kern w:val="0"/>
                <w:sz w:val="24"/>
                <w:szCs w:val="21"/>
                <w:u w:val="single"/>
              </w:rPr>
            </w:pPr>
            <w:r>
              <w:rPr>
                <w:rFonts w:eastAsia="微软雅黑"/>
                <w:b/>
                <w:bCs/>
                <w:color w:val="000000"/>
                <w:kern w:val="0"/>
                <w:sz w:val="24"/>
                <w:szCs w:val="21"/>
                <w:u w:val="single"/>
              </w:rPr>
              <w:t>chapter 3 &lt;Production Part Approval Process &gt;</w:t>
            </w:r>
          </w:p>
        </w:tc>
      </w:tr>
      <w:tr w14:paraId="663921E7">
        <w:tblPrEx>
          <w:tblCellMar>
            <w:top w:w="0" w:type="dxa"/>
            <w:left w:w="108" w:type="dxa"/>
            <w:bottom w:w="0" w:type="dxa"/>
            <w:right w:w="108" w:type="dxa"/>
          </w:tblCellMar>
        </w:tblPrEx>
        <w:trPr>
          <w:trHeight w:val="330" w:hRule="atLeast"/>
        </w:trPr>
        <w:tc>
          <w:tcPr>
            <w:tcW w:w="4468" w:type="dxa"/>
            <w:gridSpan w:val="2"/>
            <w:tcBorders>
              <w:top w:val="single" w:color="000000" w:sz="4" w:space="0"/>
              <w:left w:val="single" w:color="000000" w:sz="4" w:space="0"/>
              <w:bottom w:val="single" w:color="000000" w:sz="4" w:space="0"/>
              <w:right w:val="single" w:color="000000" w:sz="4" w:space="0"/>
            </w:tcBorders>
            <w:shd w:val="clear" w:color="auto" w:fill="auto"/>
          </w:tcPr>
          <w:p w14:paraId="1E23752D">
            <w:pPr>
              <w:widowControl/>
              <w:spacing w:line="360" w:lineRule="exact"/>
              <w:jc w:val="center"/>
              <w:rPr>
                <w:rFonts w:eastAsia="微软雅黑"/>
                <w:b/>
                <w:bCs/>
                <w:color w:val="000000"/>
                <w:kern w:val="0"/>
                <w:szCs w:val="21"/>
              </w:rPr>
            </w:pPr>
            <w:r>
              <w:rPr>
                <w:rFonts w:eastAsia="微软雅黑"/>
                <w:b/>
                <w:bCs/>
                <w:color w:val="000000"/>
                <w:kern w:val="0"/>
                <w:szCs w:val="21"/>
              </w:rPr>
              <w:t>主题/目标</w:t>
            </w:r>
          </w:p>
        </w:tc>
        <w:tc>
          <w:tcPr>
            <w:tcW w:w="3627" w:type="dxa"/>
            <w:tcBorders>
              <w:top w:val="single" w:color="000000" w:sz="4" w:space="0"/>
              <w:left w:val="single" w:color="000000" w:sz="4" w:space="0"/>
              <w:bottom w:val="single" w:color="000000" w:sz="4" w:space="0"/>
              <w:right w:val="single" w:color="000000" w:sz="4" w:space="0"/>
            </w:tcBorders>
            <w:shd w:val="clear" w:color="auto" w:fill="auto"/>
          </w:tcPr>
          <w:p w14:paraId="3AE7E2C8">
            <w:pPr>
              <w:widowControl/>
              <w:spacing w:line="360" w:lineRule="exact"/>
              <w:jc w:val="center"/>
              <w:rPr>
                <w:rFonts w:eastAsia="微软雅黑"/>
                <w:b/>
                <w:bCs/>
                <w:color w:val="000000"/>
                <w:kern w:val="0"/>
                <w:szCs w:val="21"/>
              </w:rPr>
            </w:pPr>
            <w:r>
              <w:rPr>
                <w:rFonts w:eastAsia="微软雅黑"/>
                <w:b/>
                <w:bCs/>
                <w:color w:val="000000"/>
                <w:kern w:val="0"/>
                <w:szCs w:val="21"/>
              </w:rPr>
              <w:t>讲　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F000">
            <w:pPr>
              <w:widowControl/>
              <w:spacing w:line="360" w:lineRule="exact"/>
              <w:jc w:val="left"/>
              <w:rPr>
                <w:rFonts w:eastAsia="微软雅黑"/>
                <w:b/>
                <w:bCs/>
                <w:color w:val="000000"/>
                <w:kern w:val="0"/>
                <w:szCs w:val="21"/>
              </w:rPr>
            </w:pPr>
            <w:r>
              <w:rPr>
                <w:rFonts w:eastAsia="微软雅黑"/>
                <w:b/>
                <w:bCs/>
                <w:color w:val="000000"/>
                <w:kern w:val="0"/>
                <w:szCs w:val="21"/>
              </w:rPr>
              <w:t>学　员</w:t>
            </w:r>
          </w:p>
        </w:tc>
      </w:tr>
      <w:tr w14:paraId="4FCE58FE">
        <w:tblPrEx>
          <w:tblCellMar>
            <w:top w:w="0" w:type="dxa"/>
            <w:left w:w="108" w:type="dxa"/>
            <w:bottom w:w="0" w:type="dxa"/>
            <w:right w:w="108" w:type="dxa"/>
          </w:tblCellMar>
        </w:tblPrEx>
        <w:trPr>
          <w:trHeight w:val="300"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FF112">
            <w:pPr>
              <w:widowControl/>
              <w:spacing w:line="360" w:lineRule="exact"/>
              <w:jc w:val="center"/>
              <w:rPr>
                <w:rFonts w:eastAsia="微软雅黑"/>
                <w:b/>
                <w:bCs/>
                <w:color w:val="000000"/>
                <w:kern w:val="0"/>
                <w:szCs w:val="21"/>
              </w:rPr>
            </w:pPr>
            <w:r>
              <w:rPr>
                <w:rFonts w:eastAsia="微软雅黑"/>
                <w:b/>
                <w:bCs/>
                <w:color w:val="000000"/>
                <w:kern w:val="0"/>
                <w:szCs w:val="21"/>
              </w:rPr>
              <w:t>PPAP目的和意义</w:t>
            </w:r>
          </w:p>
        </w:tc>
        <w:tc>
          <w:tcPr>
            <w:tcW w:w="6237" w:type="dxa"/>
            <w:gridSpan w:val="2"/>
            <w:tcBorders>
              <w:top w:val="single" w:color="000000" w:sz="4" w:space="0"/>
              <w:left w:val="single" w:color="000000" w:sz="4" w:space="0"/>
              <w:bottom w:val="nil"/>
              <w:right w:val="single" w:color="000000" w:sz="4" w:space="0"/>
            </w:tcBorders>
            <w:shd w:val="clear" w:color="auto" w:fill="auto"/>
            <w:noWrap/>
            <w:vAlign w:val="center"/>
          </w:tcPr>
          <w:p w14:paraId="718C646A">
            <w:pPr>
              <w:widowControl/>
              <w:spacing w:line="360" w:lineRule="exact"/>
              <w:jc w:val="left"/>
              <w:rPr>
                <w:rFonts w:eastAsia="微软雅黑"/>
                <w:color w:val="000000"/>
                <w:kern w:val="0"/>
                <w:szCs w:val="21"/>
              </w:rPr>
            </w:pPr>
            <w:r>
              <w:rPr>
                <w:rFonts w:eastAsia="微软雅黑"/>
                <w:color w:val="000000"/>
                <w:kern w:val="0"/>
                <w:szCs w:val="21"/>
              </w:rPr>
              <w:t>a)       关键定义</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32CE0">
            <w:pPr>
              <w:widowControl/>
              <w:spacing w:line="360" w:lineRule="exact"/>
              <w:jc w:val="center"/>
              <w:rPr>
                <w:rFonts w:eastAsia="微软雅黑"/>
                <w:color w:val="000000"/>
                <w:kern w:val="0"/>
                <w:szCs w:val="21"/>
              </w:rPr>
            </w:pPr>
            <w:r>
              <w:rPr>
                <w:rFonts w:eastAsia="微软雅黑"/>
                <w:color w:val="000000"/>
                <w:kern w:val="0"/>
                <w:szCs w:val="21"/>
              </w:rPr>
              <w:t>提问及回答老师问题</w:t>
            </w:r>
          </w:p>
        </w:tc>
      </w:tr>
      <w:tr w14:paraId="04EA599E">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23777495">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nil"/>
              <w:right w:val="single" w:color="000000" w:sz="4" w:space="0"/>
            </w:tcBorders>
            <w:shd w:val="clear" w:color="auto" w:fill="auto"/>
            <w:noWrap/>
            <w:vAlign w:val="center"/>
          </w:tcPr>
          <w:p w14:paraId="1F029AFE">
            <w:pPr>
              <w:widowControl/>
              <w:spacing w:line="360" w:lineRule="exact"/>
              <w:jc w:val="left"/>
              <w:rPr>
                <w:rFonts w:eastAsia="微软雅黑"/>
                <w:color w:val="000000"/>
                <w:kern w:val="0"/>
                <w:szCs w:val="21"/>
              </w:rPr>
            </w:pPr>
            <w:r>
              <w:rPr>
                <w:rFonts w:eastAsia="微软雅黑"/>
                <w:color w:val="000000"/>
                <w:kern w:val="0"/>
                <w:szCs w:val="21"/>
              </w:rPr>
              <w:t>b)       PPAP的目的</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08EE3816">
            <w:pPr>
              <w:widowControl/>
              <w:spacing w:line="360" w:lineRule="exact"/>
              <w:jc w:val="left"/>
              <w:rPr>
                <w:rFonts w:eastAsia="微软雅黑"/>
                <w:color w:val="000000"/>
                <w:kern w:val="0"/>
                <w:szCs w:val="21"/>
              </w:rPr>
            </w:pPr>
          </w:p>
        </w:tc>
      </w:tr>
      <w:tr w14:paraId="1D469398">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1B784752">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nil"/>
              <w:right w:val="single" w:color="000000" w:sz="4" w:space="0"/>
            </w:tcBorders>
            <w:shd w:val="clear" w:color="auto" w:fill="auto"/>
            <w:noWrap/>
            <w:vAlign w:val="center"/>
          </w:tcPr>
          <w:p w14:paraId="725D8A66">
            <w:pPr>
              <w:widowControl/>
              <w:spacing w:line="360" w:lineRule="exact"/>
              <w:jc w:val="left"/>
              <w:rPr>
                <w:rFonts w:eastAsia="微软雅黑"/>
                <w:color w:val="000000"/>
                <w:kern w:val="0"/>
                <w:szCs w:val="21"/>
              </w:rPr>
            </w:pPr>
            <w:r>
              <w:rPr>
                <w:rFonts w:eastAsia="微软雅黑"/>
                <w:color w:val="000000"/>
                <w:kern w:val="0"/>
                <w:szCs w:val="21"/>
              </w:rPr>
              <w:t>c)       PPAP适用对象</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171EFC26">
            <w:pPr>
              <w:widowControl/>
              <w:spacing w:line="360" w:lineRule="exact"/>
              <w:jc w:val="left"/>
              <w:rPr>
                <w:rFonts w:eastAsia="微软雅黑"/>
                <w:color w:val="000000"/>
                <w:kern w:val="0"/>
                <w:szCs w:val="21"/>
              </w:rPr>
            </w:pPr>
          </w:p>
        </w:tc>
      </w:tr>
      <w:tr w14:paraId="1B4F14E8">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5DD4A42E">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2067">
            <w:pPr>
              <w:widowControl/>
              <w:spacing w:line="360" w:lineRule="exact"/>
              <w:jc w:val="left"/>
              <w:rPr>
                <w:rFonts w:eastAsia="微软雅黑"/>
                <w:color w:val="000000"/>
                <w:kern w:val="0"/>
                <w:szCs w:val="21"/>
              </w:rPr>
            </w:pPr>
            <w:r>
              <w:rPr>
                <w:rFonts w:eastAsia="微软雅黑"/>
                <w:color w:val="000000"/>
                <w:kern w:val="0"/>
                <w:szCs w:val="21"/>
              </w:rPr>
              <w:t>d)       PPAP流程图</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2DBAA540">
            <w:pPr>
              <w:widowControl/>
              <w:spacing w:line="360" w:lineRule="exact"/>
              <w:jc w:val="left"/>
              <w:rPr>
                <w:rFonts w:eastAsia="微软雅黑"/>
                <w:color w:val="000000"/>
                <w:kern w:val="0"/>
                <w:szCs w:val="21"/>
              </w:rPr>
            </w:pPr>
          </w:p>
        </w:tc>
      </w:tr>
      <w:tr w14:paraId="586D5DB6">
        <w:tblPrEx>
          <w:tblCellMar>
            <w:top w:w="0" w:type="dxa"/>
            <w:left w:w="108" w:type="dxa"/>
            <w:bottom w:w="0" w:type="dxa"/>
            <w:right w:w="108" w:type="dxa"/>
          </w:tblCellMar>
        </w:tblPrEx>
        <w:trPr>
          <w:trHeight w:val="285" w:hRule="atLeast"/>
        </w:trPr>
        <w:tc>
          <w:tcPr>
            <w:tcW w:w="1858" w:type="dxa"/>
            <w:vMerge w:val="restart"/>
            <w:tcBorders>
              <w:top w:val="single" w:color="000000" w:sz="4" w:space="0"/>
              <w:left w:val="single" w:color="000000" w:sz="4" w:space="0"/>
              <w:bottom w:val="nil"/>
              <w:right w:val="single" w:color="000000" w:sz="4" w:space="0"/>
            </w:tcBorders>
            <w:shd w:val="clear" w:color="auto" w:fill="auto"/>
            <w:vAlign w:val="center"/>
          </w:tcPr>
          <w:p w14:paraId="57055FBD">
            <w:pPr>
              <w:widowControl/>
              <w:spacing w:line="360" w:lineRule="exact"/>
              <w:jc w:val="left"/>
              <w:rPr>
                <w:rFonts w:eastAsia="微软雅黑"/>
                <w:b/>
                <w:bCs/>
                <w:color w:val="000000"/>
                <w:kern w:val="0"/>
                <w:szCs w:val="21"/>
              </w:rPr>
            </w:pPr>
            <w:r>
              <w:rPr>
                <w:rFonts w:eastAsia="微软雅黑"/>
                <w:b/>
                <w:bCs/>
                <w:color w:val="000000"/>
                <w:kern w:val="0"/>
                <w:szCs w:val="21"/>
              </w:rPr>
              <w:t>PPAP提交的时机及三类情况</w:t>
            </w: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8EC0">
            <w:pPr>
              <w:widowControl/>
              <w:spacing w:line="360" w:lineRule="exact"/>
              <w:jc w:val="left"/>
              <w:rPr>
                <w:rFonts w:eastAsia="微软雅黑"/>
                <w:color w:val="000000"/>
                <w:kern w:val="0"/>
                <w:szCs w:val="21"/>
              </w:rPr>
            </w:pPr>
            <w:r>
              <w:rPr>
                <w:rFonts w:eastAsia="微软雅黑"/>
                <w:color w:val="000000"/>
                <w:kern w:val="0"/>
                <w:szCs w:val="21"/>
              </w:rPr>
              <w:t>a)       必须提交</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79C8FD16">
            <w:pPr>
              <w:widowControl/>
              <w:spacing w:line="360" w:lineRule="exact"/>
              <w:jc w:val="left"/>
              <w:rPr>
                <w:rFonts w:eastAsia="微软雅黑"/>
                <w:color w:val="000000"/>
                <w:kern w:val="0"/>
                <w:szCs w:val="21"/>
              </w:rPr>
            </w:pPr>
          </w:p>
        </w:tc>
      </w:tr>
      <w:tr w14:paraId="604F3600">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nil"/>
              <w:right w:val="single" w:color="000000" w:sz="4" w:space="0"/>
            </w:tcBorders>
            <w:vAlign w:val="center"/>
          </w:tcPr>
          <w:p w14:paraId="1272C8B3">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D1A9">
            <w:pPr>
              <w:widowControl/>
              <w:spacing w:line="360" w:lineRule="exact"/>
              <w:jc w:val="left"/>
              <w:rPr>
                <w:rFonts w:eastAsia="微软雅黑"/>
                <w:color w:val="000000"/>
                <w:kern w:val="0"/>
                <w:szCs w:val="21"/>
              </w:rPr>
            </w:pPr>
            <w:r>
              <w:rPr>
                <w:rFonts w:eastAsia="微软雅黑"/>
                <w:color w:val="000000"/>
                <w:kern w:val="0"/>
                <w:szCs w:val="21"/>
              </w:rPr>
              <w:t>b)       通知顾客</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70E64AD4">
            <w:pPr>
              <w:widowControl/>
              <w:spacing w:line="360" w:lineRule="exact"/>
              <w:jc w:val="left"/>
              <w:rPr>
                <w:rFonts w:eastAsia="微软雅黑"/>
                <w:color w:val="000000"/>
                <w:kern w:val="0"/>
                <w:szCs w:val="21"/>
              </w:rPr>
            </w:pPr>
          </w:p>
        </w:tc>
      </w:tr>
      <w:tr w14:paraId="74E4CDBF">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nil"/>
              <w:right w:val="single" w:color="000000" w:sz="4" w:space="0"/>
            </w:tcBorders>
            <w:vAlign w:val="center"/>
          </w:tcPr>
          <w:p w14:paraId="73921278">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0D22">
            <w:pPr>
              <w:widowControl/>
              <w:spacing w:line="360" w:lineRule="exact"/>
              <w:jc w:val="left"/>
              <w:rPr>
                <w:rFonts w:eastAsia="微软雅黑"/>
                <w:color w:val="000000"/>
                <w:kern w:val="0"/>
                <w:szCs w:val="21"/>
              </w:rPr>
            </w:pPr>
            <w:r>
              <w:rPr>
                <w:rFonts w:eastAsia="微软雅黑"/>
                <w:color w:val="000000"/>
                <w:kern w:val="0"/>
                <w:szCs w:val="21"/>
              </w:rPr>
              <w:t>c)       不必自找麻烦</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6A1E78ED">
            <w:pPr>
              <w:widowControl/>
              <w:spacing w:line="360" w:lineRule="exact"/>
              <w:jc w:val="left"/>
              <w:rPr>
                <w:rFonts w:eastAsia="微软雅黑"/>
                <w:color w:val="000000"/>
                <w:kern w:val="0"/>
                <w:szCs w:val="21"/>
              </w:rPr>
            </w:pPr>
          </w:p>
        </w:tc>
      </w:tr>
      <w:tr w14:paraId="571F68B2">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nil"/>
              <w:right w:val="single" w:color="000000" w:sz="4" w:space="0"/>
            </w:tcBorders>
            <w:vAlign w:val="center"/>
          </w:tcPr>
          <w:p w14:paraId="241EEC48">
            <w:pPr>
              <w:widowControl/>
              <w:spacing w:line="360" w:lineRule="exact"/>
              <w:jc w:val="left"/>
              <w:rPr>
                <w:rFonts w:eastAsia="微软雅黑"/>
                <w:b/>
                <w:bCs/>
                <w:color w:val="000000"/>
                <w:kern w:val="0"/>
                <w:szCs w:val="21"/>
              </w:rPr>
            </w:pPr>
          </w:p>
        </w:tc>
        <w:tc>
          <w:tcPr>
            <w:tcW w:w="79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B349">
            <w:pPr>
              <w:widowControl/>
              <w:spacing w:line="360" w:lineRule="exact"/>
              <w:jc w:val="center"/>
              <w:rPr>
                <w:rFonts w:eastAsia="微软雅黑"/>
                <w:color w:val="000000"/>
                <w:kern w:val="0"/>
                <w:szCs w:val="21"/>
              </w:rPr>
            </w:pPr>
            <w:r>
              <w:rPr>
                <w:rFonts w:eastAsia="微软雅黑"/>
                <w:color w:val="000000"/>
                <w:kern w:val="0"/>
                <w:szCs w:val="21"/>
              </w:rPr>
              <w:t>小组练习</w:t>
            </w:r>
          </w:p>
        </w:tc>
      </w:tr>
      <w:tr w14:paraId="04077317">
        <w:tblPrEx>
          <w:tblCellMar>
            <w:top w:w="0" w:type="dxa"/>
            <w:left w:w="108" w:type="dxa"/>
            <w:bottom w:w="0" w:type="dxa"/>
            <w:right w:w="108" w:type="dxa"/>
          </w:tblCellMar>
        </w:tblPrEx>
        <w:trPr>
          <w:trHeight w:val="285"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5CBCD">
            <w:pPr>
              <w:widowControl/>
              <w:spacing w:line="360" w:lineRule="exact"/>
              <w:jc w:val="center"/>
              <w:rPr>
                <w:rFonts w:eastAsia="微软雅黑"/>
                <w:b/>
                <w:bCs/>
                <w:color w:val="000000"/>
                <w:kern w:val="0"/>
                <w:szCs w:val="21"/>
              </w:rPr>
            </w:pPr>
            <w:r>
              <w:rPr>
                <w:rFonts w:eastAsia="微软雅黑"/>
                <w:b/>
                <w:bCs/>
                <w:color w:val="000000"/>
                <w:kern w:val="0"/>
                <w:szCs w:val="21"/>
              </w:rPr>
              <w:t xml:space="preserve"> PPAP提交等级及主要内容</w:t>
            </w: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CBD88">
            <w:pPr>
              <w:widowControl/>
              <w:spacing w:line="360" w:lineRule="exact"/>
              <w:jc w:val="left"/>
              <w:rPr>
                <w:rFonts w:eastAsia="微软雅黑"/>
                <w:color w:val="000000"/>
                <w:kern w:val="0"/>
                <w:szCs w:val="21"/>
              </w:rPr>
            </w:pPr>
            <w:r>
              <w:rPr>
                <w:rFonts w:eastAsia="微软雅黑"/>
                <w:color w:val="000000"/>
                <w:kern w:val="0"/>
                <w:szCs w:val="21"/>
              </w:rPr>
              <w:t>PPAP提交等级确认-顾客-企业-供应商</w:t>
            </w:r>
          </w:p>
        </w:tc>
        <w:tc>
          <w:tcPr>
            <w:tcW w:w="1701" w:type="dxa"/>
            <w:vMerge w:val="restart"/>
            <w:tcBorders>
              <w:top w:val="single" w:color="000000" w:sz="4" w:space="0"/>
              <w:left w:val="single" w:color="000000" w:sz="4" w:space="0"/>
              <w:bottom w:val="nil"/>
              <w:right w:val="single" w:color="000000" w:sz="4" w:space="0"/>
            </w:tcBorders>
            <w:shd w:val="clear" w:color="auto" w:fill="auto"/>
            <w:vAlign w:val="center"/>
          </w:tcPr>
          <w:p w14:paraId="442BAAD3">
            <w:pPr>
              <w:widowControl/>
              <w:spacing w:line="360" w:lineRule="exact"/>
              <w:jc w:val="left"/>
              <w:rPr>
                <w:rFonts w:eastAsia="微软雅黑"/>
                <w:color w:val="000000"/>
                <w:kern w:val="0"/>
                <w:szCs w:val="21"/>
              </w:rPr>
            </w:pPr>
            <w:r>
              <w:rPr>
                <w:rFonts w:eastAsia="微软雅黑"/>
                <w:color w:val="000000"/>
                <w:kern w:val="0"/>
                <w:szCs w:val="21"/>
              </w:rPr>
              <w:t>提问及回答老师问题</w:t>
            </w:r>
          </w:p>
        </w:tc>
      </w:tr>
      <w:tr w14:paraId="201BB451">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3EEDBAEF">
            <w:pPr>
              <w:widowControl/>
              <w:spacing w:line="360" w:lineRule="exact"/>
              <w:jc w:val="left"/>
              <w:rPr>
                <w:rFonts w:eastAsia="微软雅黑"/>
                <w:b/>
                <w:bCs/>
                <w:color w:val="000000"/>
                <w:kern w:val="0"/>
                <w:szCs w:val="21"/>
              </w:rPr>
            </w:pPr>
          </w:p>
        </w:tc>
        <w:tc>
          <w:tcPr>
            <w:tcW w:w="2610" w:type="dxa"/>
            <w:vMerge w:val="restart"/>
            <w:tcBorders>
              <w:top w:val="single" w:color="000000" w:sz="4" w:space="0"/>
              <w:left w:val="single" w:color="000000" w:sz="4" w:space="0"/>
              <w:bottom w:val="single" w:color="000000" w:sz="4" w:space="0"/>
              <w:right w:val="nil"/>
            </w:tcBorders>
            <w:shd w:val="clear" w:color="auto" w:fill="auto"/>
            <w:vAlign w:val="center"/>
          </w:tcPr>
          <w:p w14:paraId="01F0DBE1">
            <w:pPr>
              <w:widowControl/>
              <w:spacing w:line="360" w:lineRule="exact"/>
              <w:jc w:val="left"/>
              <w:rPr>
                <w:rFonts w:eastAsia="微软雅黑"/>
                <w:color w:val="000000"/>
                <w:kern w:val="0"/>
                <w:szCs w:val="21"/>
              </w:rPr>
            </w:pPr>
            <w:r>
              <w:rPr>
                <w:rFonts w:eastAsia="微软雅黑"/>
                <w:color w:val="000000"/>
                <w:kern w:val="0"/>
                <w:szCs w:val="21"/>
              </w:rPr>
              <w:t>PPAP提交内容详解</w:t>
            </w:r>
          </w:p>
        </w:tc>
        <w:tc>
          <w:tcPr>
            <w:tcW w:w="3627" w:type="dxa"/>
            <w:tcBorders>
              <w:top w:val="single" w:color="000000" w:sz="4" w:space="0"/>
              <w:left w:val="single" w:color="000000" w:sz="4" w:space="0"/>
              <w:bottom w:val="nil"/>
              <w:right w:val="single" w:color="000000" w:sz="4" w:space="0"/>
            </w:tcBorders>
            <w:shd w:val="clear" w:color="auto" w:fill="auto"/>
            <w:vAlign w:val="center"/>
          </w:tcPr>
          <w:p w14:paraId="6F7CEDBC">
            <w:pPr>
              <w:widowControl/>
              <w:spacing w:line="360" w:lineRule="exact"/>
              <w:jc w:val="left"/>
              <w:rPr>
                <w:rFonts w:eastAsia="微软雅黑"/>
                <w:color w:val="000000"/>
                <w:kern w:val="0"/>
                <w:szCs w:val="21"/>
              </w:rPr>
            </w:pPr>
            <w:r>
              <w:rPr>
                <w:rFonts w:eastAsia="微软雅黑"/>
                <w:color w:val="000000"/>
                <w:kern w:val="0"/>
                <w:szCs w:val="21"/>
              </w:rPr>
              <w:t>可销售产品的设计记录</w:t>
            </w:r>
          </w:p>
        </w:tc>
        <w:tc>
          <w:tcPr>
            <w:tcW w:w="1701" w:type="dxa"/>
            <w:vMerge w:val="continue"/>
            <w:tcBorders>
              <w:top w:val="single" w:color="000000" w:sz="4" w:space="0"/>
              <w:left w:val="single" w:color="000000" w:sz="4" w:space="0"/>
              <w:bottom w:val="nil"/>
              <w:right w:val="single" w:color="000000" w:sz="4" w:space="0"/>
            </w:tcBorders>
            <w:vAlign w:val="center"/>
          </w:tcPr>
          <w:p w14:paraId="473F8543">
            <w:pPr>
              <w:widowControl/>
              <w:spacing w:line="360" w:lineRule="exact"/>
              <w:jc w:val="left"/>
              <w:rPr>
                <w:rFonts w:eastAsia="微软雅黑"/>
                <w:color w:val="000000"/>
                <w:kern w:val="0"/>
                <w:szCs w:val="21"/>
              </w:rPr>
            </w:pPr>
          </w:p>
        </w:tc>
      </w:tr>
      <w:tr w14:paraId="03E7F421">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3D59DA95">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49A0C92F">
            <w:pPr>
              <w:widowControl/>
              <w:spacing w:line="360" w:lineRule="exact"/>
              <w:jc w:val="left"/>
              <w:rPr>
                <w:rFonts w:eastAsia="微软雅黑"/>
                <w:color w:val="000000"/>
                <w:kern w:val="0"/>
                <w:szCs w:val="21"/>
              </w:rPr>
            </w:pPr>
          </w:p>
        </w:tc>
        <w:tc>
          <w:tcPr>
            <w:tcW w:w="3627" w:type="dxa"/>
            <w:tcBorders>
              <w:top w:val="nil"/>
              <w:left w:val="single" w:color="000000" w:sz="4" w:space="0"/>
              <w:bottom w:val="nil"/>
              <w:right w:val="single" w:color="000000" w:sz="4" w:space="0"/>
            </w:tcBorders>
            <w:shd w:val="clear" w:color="auto" w:fill="auto"/>
            <w:vAlign w:val="center"/>
          </w:tcPr>
          <w:p w14:paraId="3DF37328">
            <w:pPr>
              <w:widowControl/>
              <w:spacing w:line="360" w:lineRule="exact"/>
              <w:jc w:val="left"/>
              <w:rPr>
                <w:rFonts w:eastAsia="微软雅黑"/>
                <w:color w:val="000000"/>
                <w:kern w:val="0"/>
                <w:szCs w:val="21"/>
              </w:rPr>
            </w:pPr>
            <w:r>
              <w:rPr>
                <w:rFonts w:eastAsia="微软雅黑"/>
                <w:color w:val="000000"/>
                <w:kern w:val="0"/>
                <w:szCs w:val="21"/>
              </w:rPr>
              <w:t>—专利权的零部件/详细数据</w:t>
            </w:r>
          </w:p>
        </w:tc>
        <w:tc>
          <w:tcPr>
            <w:tcW w:w="1701" w:type="dxa"/>
            <w:vMerge w:val="continue"/>
            <w:tcBorders>
              <w:top w:val="single" w:color="000000" w:sz="4" w:space="0"/>
              <w:left w:val="single" w:color="000000" w:sz="4" w:space="0"/>
              <w:bottom w:val="nil"/>
              <w:right w:val="single" w:color="000000" w:sz="4" w:space="0"/>
            </w:tcBorders>
            <w:vAlign w:val="center"/>
          </w:tcPr>
          <w:p w14:paraId="3DF24693">
            <w:pPr>
              <w:widowControl/>
              <w:spacing w:line="360" w:lineRule="exact"/>
              <w:jc w:val="left"/>
              <w:rPr>
                <w:rFonts w:eastAsia="微软雅黑"/>
                <w:color w:val="000000"/>
                <w:kern w:val="0"/>
                <w:szCs w:val="21"/>
              </w:rPr>
            </w:pPr>
          </w:p>
        </w:tc>
      </w:tr>
      <w:tr w14:paraId="40521D6C">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6229B43D">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7E9A40BB">
            <w:pPr>
              <w:widowControl/>
              <w:spacing w:line="360" w:lineRule="exact"/>
              <w:jc w:val="left"/>
              <w:rPr>
                <w:rFonts w:eastAsia="微软雅黑"/>
                <w:color w:val="000000"/>
                <w:kern w:val="0"/>
                <w:szCs w:val="21"/>
              </w:rPr>
            </w:pPr>
          </w:p>
        </w:tc>
        <w:tc>
          <w:tcPr>
            <w:tcW w:w="3627" w:type="dxa"/>
            <w:tcBorders>
              <w:top w:val="nil"/>
              <w:left w:val="single" w:color="000000" w:sz="4" w:space="0"/>
              <w:bottom w:val="single" w:color="000000" w:sz="4" w:space="0"/>
              <w:right w:val="single" w:color="000000" w:sz="4" w:space="0"/>
            </w:tcBorders>
            <w:shd w:val="clear" w:color="auto" w:fill="auto"/>
            <w:vAlign w:val="center"/>
          </w:tcPr>
          <w:p w14:paraId="5EE02D05">
            <w:pPr>
              <w:widowControl/>
              <w:spacing w:line="360" w:lineRule="exact"/>
              <w:jc w:val="left"/>
              <w:rPr>
                <w:rFonts w:eastAsia="微软雅黑"/>
                <w:color w:val="000000"/>
                <w:kern w:val="0"/>
                <w:szCs w:val="21"/>
              </w:rPr>
            </w:pPr>
            <w:r>
              <w:rPr>
                <w:rFonts w:eastAsia="微软雅黑"/>
                <w:color w:val="000000"/>
                <w:kern w:val="0"/>
                <w:szCs w:val="21"/>
              </w:rPr>
              <w:t>—所有其他零部件/详细数据</w:t>
            </w:r>
          </w:p>
        </w:tc>
        <w:tc>
          <w:tcPr>
            <w:tcW w:w="1701" w:type="dxa"/>
            <w:vMerge w:val="continue"/>
            <w:tcBorders>
              <w:top w:val="single" w:color="000000" w:sz="4" w:space="0"/>
              <w:left w:val="single" w:color="000000" w:sz="4" w:space="0"/>
              <w:bottom w:val="nil"/>
              <w:right w:val="single" w:color="000000" w:sz="4" w:space="0"/>
            </w:tcBorders>
            <w:vAlign w:val="center"/>
          </w:tcPr>
          <w:p w14:paraId="1C8D82ED">
            <w:pPr>
              <w:widowControl/>
              <w:spacing w:line="360" w:lineRule="exact"/>
              <w:jc w:val="left"/>
              <w:rPr>
                <w:rFonts w:eastAsia="微软雅黑"/>
                <w:color w:val="000000"/>
                <w:kern w:val="0"/>
                <w:szCs w:val="21"/>
              </w:rPr>
            </w:pPr>
          </w:p>
        </w:tc>
      </w:tr>
      <w:tr w14:paraId="0DBFFA41">
        <w:tblPrEx>
          <w:tblCellMar>
            <w:top w:w="0" w:type="dxa"/>
            <w:left w:w="108" w:type="dxa"/>
            <w:bottom w:w="0" w:type="dxa"/>
            <w:right w:w="108" w:type="dxa"/>
          </w:tblCellMar>
        </w:tblPrEx>
        <w:trPr>
          <w:trHeight w:val="255"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47ACF72A">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38716039">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DCDB">
            <w:pPr>
              <w:widowControl/>
              <w:spacing w:line="360" w:lineRule="exact"/>
              <w:jc w:val="left"/>
              <w:rPr>
                <w:rFonts w:eastAsia="微软雅黑"/>
                <w:color w:val="000000"/>
                <w:kern w:val="0"/>
                <w:szCs w:val="21"/>
              </w:rPr>
            </w:pPr>
            <w:r>
              <w:rPr>
                <w:rFonts w:eastAsia="微软雅黑"/>
                <w:color w:val="000000"/>
                <w:kern w:val="0"/>
                <w:szCs w:val="21"/>
              </w:rPr>
              <w:t>工程变更文件</w:t>
            </w:r>
          </w:p>
        </w:tc>
        <w:tc>
          <w:tcPr>
            <w:tcW w:w="1701" w:type="dxa"/>
            <w:vMerge w:val="continue"/>
            <w:tcBorders>
              <w:top w:val="single" w:color="000000" w:sz="4" w:space="0"/>
              <w:left w:val="single" w:color="000000" w:sz="4" w:space="0"/>
              <w:bottom w:val="nil"/>
              <w:right w:val="single" w:color="000000" w:sz="4" w:space="0"/>
            </w:tcBorders>
            <w:vAlign w:val="center"/>
          </w:tcPr>
          <w:p w14:paraId="0422C741">
            <w:pPr>
              <w:widowControl/>
              <w:spacing w:line="360" w:lineRule="exact"/>
              <w:jc w:val="left"/>
              <w:rPr>
                <w:rFonts w:eastAsia="微软雅黑"/>
                <w:color w:val="000000"/>
                <w:kern w:val="0"/>
                <w:szCs w:val="21"/>
              </w:rPr>
            </w:pPr>
          </w:p>
        </w:tc>
      </w:tr>
      <w:tr w14:paraId="503D585E">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509DBDDF">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1EC9F401">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981A">
            <w:pPr>
              <w:widowControl/>
              <w:spacing w:line="360" w:lineRule="exact"/>
              <w:jc w:val="left"/>
              <w:rPr>
                <w:rFonts w:eastAsia="微软雅黑"/>
                <w:color w:val="000000"/>
                <w:kern w:val="0"/>
                <w:szCs w:val="21"/>
              </w:rPr>
            </w:pPr>
            <w:r>
              <w:rPr>
                <w:rFonts w:eastAsia="微软雅黑"/>
                <w:color w:val="000000"/>
                <w:kern w:val="0"/>
                <w:szCs w:val="21"/>
              </w:rPr>
              <w:t>客户工程批准（如果需要）</w:t>
            </w:r>
          </w:p>
        </w:tc>
        <w:tc>
          <w:tcPr>
            <w:tcW w:w="1701" w:type="dxa"/>
            <w:vMerge w:val="continue"/>
            <w:tcBorders>
              <w:top w:val="single" w:color="000000" w:sz="4" w:space="0"/>
              <w:left w:val="single" w:color="000000" w:sz="4" w:space="0"/>
              <w:bottom w:val="nil"/>
              <w:right w:val="single" w:color="000000" w:sz="4" w:space="0"/>
            </w:tcBorders>
            <w:vAlign w:val="center"/>
          </w:tcPr>
          <w:p w14:paraId="56306638">
            <w:pPr>
              <w:widowControl/>
              <w:spacing w:line="360" w:lineRule="exact"/>
              <w:jc w:val="left"/>
              <w:rPr>
                <w:rFonts w:eastAsia="微软雅黑"/>
                <w:color w:val="000000"/>
                <w:kern w:val="0"/>
                <w:szCs w:val="21"/>
              </w:rPr>
            </w:pPr>
          </w:p>
        </w:tc>
      </w:tr>
      <w:tr w14:paraId="6C91505B">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4EA5D82B">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2B61B7E2">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F8D9">
            <w:pPr>
              <w:widowControl/>
              <w:spacing w:line="360" w:lineRule="exact"/>
              <w:jc w:val="left"/>
              <w:rPr>
                <w:rFonts w:eastAsia="微软雅黑"/>
                <w:color w:val="000000"/>
                <w:kern w:val="0"/>
                <w:szCs w:val="21"/>
              </w:rPr>
            </w:pPr>
            <w:r>
              <w:rPr>
                <w:rFonts w:eastAsia="微软雅黑"/>
                <w:color w:val="000000"/>
                <w:kern w:val="0"/>
                <w:szCs w:val="21"/>
              </w:rPr>
              <w:t>设计FMEA</w:t>
            </w:r>
          </w:p>
        </w:tc>
        <w:tc>
          <w:tcPr>
            <w:tcW w:w="1701" w:type="dxa"/>
            <w:vMerge w:val="continue"/>
            <w:tcBorders>
              <w:top w:val="single" w:color="000000" w:sz="4" w:space="0"/>
              <w:left w:val="single" w:color="000000" w:sz="4" w:space="0"/>
              <w:bottom w:val="nil"/>
              <w:right w:val="single" w:color="000000" w:sz="4" w:space="0"/>
            </w:tcBorders>
            <w:vAlign w:val="center"/>
          </w:tcPr>
          <w:p w14:paraId="51FE2F21">
            <w:pPr>
              <w:widowControl/>
              <w:spacing w:line="360" w:lineRule="exact"/>
              <w:jc w:val="left"/>
              <w:rPr>
                <w:rFonts w:eastAsia="微软雅黑"/>
                <w:color w:val="000000"/>
                <w:kern w:val="0"/>
                <w:szCs w:val="21"/>
              </w:rPr>
            </w:pPr>
          </w:p>
        </w:tc>
      </w:tr>
      <w:tr w14:paraId="3548EAC6">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44498A98">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131C7F29">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98F5">
            <w:pPr>
              <w:widowControl/>
              <w:spacing w:line="360" w:lineRule="exact"/>
              <w:jc w:val="left"/>
              <w:rPr>
                <w:rFonts w:eastAsia="微软雅黑"/>
                <w:color w:val="000000"/>
                <w:kern w:val="0"/>
                <w:szCs w:val="21"/>
              </w:rPr>
            </w:pPr>
            <w:r>
              <w:rPr>
                <w:rFonts w:eastAsia="微软雅黑"/>
                <w:color w:val="000000"/>
                <w:kern w:val="0"/>
                <w:szCs w:val="21"/>
              </w:rPr>
              <w:t>过程流程图</w:t>
            </w:r>
          </w:p>
        </w:tc>
        <w:tc>
          <w:tcPr>
            <w:tcW w:w="1701" w:type="dxa"/>
            <w:vMerge w:val="continue"/>
            <w:tcBorders>
              <w:top w:val="single" w:color="000000" w:sz="4" w:space="0"/>
              <w:left w:val="single" w:color="000000" w:sz="4" w:space="0"/>
              <w:bottom w:val="nil"/>
              <w:right w:val="single" w:color="000000" w:sz="4" w:space="0"/>
            </w:tcBorders>
            <w:vAlign w:val="center"/>
          </w:tcPr>
          <w:p w14:paraId="054A872F">
            <w:pPr>
              <w:widowControl/>
              <w:spacing w:line="360" w:lineRule="exact"/>
              <w:jc w:val="left"/>
              <w:rPr>
                <w:rFonts w:eastAsia="微软雅黑"/>
                <w:color w:val="000000"/>
                <w:kern w:val="0"/>
                <w:szCs w:val="21"/>
              </w:rPr>
            </w:pPr>
          </w:p>
        </w:tc>
      </w:tr>
      <w:tr w14:paraId="2F3EC5BB">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3142A54E">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04110F43">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87A9">
            <w:pPr>
              <w:widowControl/>
              <w:spacing w:line="360" w:lineRule="exact"/>
              <w:jc w:val="left"/>
              <w:rPr>
                <w:rFonts w:eastAsia="微软雅黑"/>
                <w:color w:val="000000"/>
                <w:kern w:val="0"/>
                <w:szCs w:val="21"/>
              </w:rPr>
            </w:pPr>
            <w:r>
              <w:rPr>
                <w:rFonts w:eastAsia="微软雅黑"/>
                <w:color w:val="000000"/>
                <w:kern w:val="0"/>
                <w:szCs w:val="21"/>
              </w:rPr>
              <w:t>过程FMEA</w:t>
            </w:r>
          </w:p>
        </w:tc>
        <w:tc>
          <w:tcPr>
            <w:tcW w:w="1701" w:type="dxa"/>
            <w:vMerge w:val="continue"/>
            <w:tcBorders>
              <w:top w:val="single" w:color="000000" w:sz="4" w:space="0"/>
              <w:left w:val="single" w:color="000000" w:sz="4" w:space="0"/>
              <w:bottom w:val="nil"/>
              <w:right w:val="single" w:color="000000" w:sz="4" w:space="0"/>
            </w:tcBorders>
            <w:vAlign w:val="center"/>
          </w:tcPr>
          <w:p w14:paraId="03CC4821">
            <w:pPr>
              <w:widowControl/>
              <w:spacing w:line="360" w:lineRule="exact"/>
              <w:jc w:val="left"/>
              <w:rPr>
                <w:rFonts w:eastAsia="微软雅黑"/>
                <w:color w:val="000000"/>
                <w:kern w:val="0"/>
                <w:szCs w:val="21"/>
              </w:rPr>
            </w:pPr>
          </w:p>
        </w:tc>
      </w:tr>
      <w:tr w14:paraId="5D65BC7D">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040AE028">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5B2F836E">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7CFA">
            <w:pPr>
              <w:widowControl/>
              <w:spacing w:line="360" w:lineRule="exact"/>
              <w:jc w:val="left"/>
              <w:rPr>
                <w:rFonts w:eastAsia="微软雅黑"/>
                <w:color w:val="000000"/>
                <w:kern w:val="0"/>
                <w:szCs w:val="21"/>
              </w:rPr>
            </w:pPr>
            <w:r>
              <w:rPr>
                <w:rFonts w:eastAsia="微软雅黑"/>
                <w:color w:val="000000"/>
                <w:kern w:val="0"/>
                <w:szCs w:val="21"/>
              </w:rPr>
              <w:t>控制计划</w:t>
            </w:r>
          </w:p>
        </w:tc>
        <w:tc>
          <w:tcPr>
            <w:tcW w:w="1701" w:type="dxa"/>
            <w:vMerge w:val="continue"/>
            <w:tcBorders>
              <w:top w:val="single" w:color="000000" w:sz="4" w:space="0"/>
              <w:left w:val="single" w:color="000000" w:sz="4" w:space="0"/>
              <w:bottom w:val="nil"/>
              <w:right w:val="single" w:color="000000" w:sz="4" w:space="0"/>
            </w:tcBorders>
            <w:vAlign w:val="center"/>
          </w:tcPr>
          <w:p w14:paraId="015AED01">
            <w:pPr>
              <w:widowControl/>
              <w:spacing w:line="360" w:lineRule="exact"/>
              <w:jc w:val="left"/>
              <w:rPr>
                <w:rFonts w:eastAsia="微软雅黑"/>
                <w:color w:val="000000"/>
                <w:kern w:val="0"/>
                <w:szCs w:val="21"/>
              </w:rPr>
            </w:pPr>
          </w:p>
        </w:tc>
      </w:tr>
      <w:tr w14:paraId="7993EC4B">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23F9CF16">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69E2D6A6">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1DD4">
            <w:pPr>
              <w:widowControl/>
              <w:spacing w:line="360" w:lineRule="exact"/>
              <w:jc w:val="left"/>
              <w:rPr>
                <w:rFonts w:eastAsia="微软雅黑"/>
                <w:color w:val="000000"/>
                <w:kern w:val="0"/>
                <w:szCs w:val="21"/>
              </w:rPr>
            </w:pPr>
            <w:r>
              <w:rPr>
                <w:rFonts w:eastAsia="微软雅黑"/>
                <w:color w:val="000000"/>
                <w:kern w:val="0"/>
                <w:szCs w:val="21"/>
              </w:rPr>
              <w:t>测量系统分析</w:t>
            </w:r>
          </w:p>
        </w:tc>
        <w:tc>
          <w:tcPr>
            <w:tcW w:w="1701" w:type="dxa"/>
            <w:vMerge w:val="continue"/>
            <w:tcBorders>
              <w:top w:val="single" w:color="000000" w:sz="4" w:space="0"/>
              <w:left w:val="single" w:color="000000" w:sz="4" w:space="0"/>
              <w:bottom w:val="nil"/>
              <w:right w:val="single" w:color="000000" w:sz="4" w:space="0"/>
            </w:tcBorders>
            <w:vAlign w:val="center"/>
          </w:tcPr>
          <w:p w14:paraId="74E55029">
            <w:pPr>
              <w:widowControl/>
              <w:spacing w:line="360" w:lineRule="exact"/>
              <w:jc w:val="left"/>
              <w:rPr>
                <w:rFonts w:eastAsia="微软雅黑"/>
                <w:color w:val="000000"/>
                <w:kern w:val="0"/>
                <w:szCs w:val="21"/>
              </w:rPr>
            </w:pPr>
          </w:p>
        </w:tc>
      </w:tr>
      <w:tr w14:paraId="34324330">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0016DC7E">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08FF16FE">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49D3">
            <w:pPr>
              <w:widowControl/>
              <w:spacing w:line="360" w:lineRule="exact"/>
              <w:jc w:val="left"/>
              <w:rPr>
                <w:rFonts w:eastAsia="微软雅黑"/>
                <w:color w:val="000000"/>
                <w:kern w:val="0"/>
                <w:szCs w:val="21"/>
              </w:rPr>
            </w:pPr>
            <w:r>
              <w:rPr>
                <w:rFonts w:eastAsia="微软雅黑"/>
                <w:color w:val="000000"/>
                <w:kern w:val="0"/>
                <w:szCs w:val="21"/>
              </w:rPr>
              <w:t>全尺寸测量结果</w:t>
            </w:r>
          </w:p>
        </w:tc>
        <w:tc>
          <w:tcPr>
            <w:tcW w:w="1701" w:type="dxa"/>
            <w:vMerge w:val="continue"/>
            <w:tcBorders>
              <w:top w:val="single" w:color="000000" w:sz="4" w:space="0"/>
              <w:left w:val="single" w:color="000000" w:sz="4" w:space="0"/>
              <w:bottom w:val="nil"/>
              <w:right w:val="single" w:color="000000" w:sz="4" w:space="0"/>
            </w:tcBorders>
            <w:vAlign w:val="center"/>
          </w:tcPr>
          <w:p w14:paraId="303F7100">
            <w:pPr>
              <w:widowControl/>
              <w:spacing w:line="360" w:lineRule="exact"/>
              <w:jc w:val="left"/>
              <w:rPr>
                <w:rFonts w:eastAsia="微软雅黑"/>
                <w:color w:val="000000"/>
                <w:kern w:val="0"/>
                <w:szCs w:val="21"/>
              </w:rPr>
            </w:pPr>
          </w:p>
        </w:tc>
      </w:tr>
      <w:tr w14:paraId="63F64C11">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1574CC7E">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1AC0E878">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B967">
            <w:pPr>
              <w:widowControl/>
              <w:spacing w:line="360" w:lineRule="exact"/>
              <w:jc w:val="left"/>
              <w:rPr>
                <w:rFonts w:eastAsia="微软雅黑"/>
                <w:color w:val="000000"/>
                <w:kern w:val="0"/>
                <w:szCs w:val="21"/>
              </w:rPr>
            </w:pPr>
            <w:r>
              <w:rPr>
                <w:rFonts w:eastAsia="微软雅黑"/>
                <w:color w:val="000000"/>
                <w:kern w:val="0"/>
                <w:szCs w:val="21"/>
              </w:rPr>
              <w:t>材料、性能试验结果</w:t>
            </w:r>
          </w:p>
        </w:tc>
        <w:tc>
          <w:tcPr>
            <w:tcW w:w="1701" w:type="dxa"/>
            <w:vMerge w:val="continue"/>
            <w:tcBorders>
              <w:top w:val="single" w:color="000000" w:sz="4" w:space="0"/>
              <w:left w:val="single" w:color="000000" w:sz="4" w:space="0"/>
              <w:bottom w:val="nil"/>
              <w:right w:val="single" w:color="000000" w:sz="4" w:space="0"/>
            </w:tcBorders>
            <w:vAlign w:val="center"/>
          </w:tcPr>
          <w:p w14:paraId="213B397C">
            <w:pPr>
              <w:widowControl/>
              <w:spacing w:line="360" w:lineRule="exact"/>
              <w:jc w:val="left"/>
              <w:rPr>
                <w:rFonts w:eastAsia="微软雅黑"/>
                <w:color w:val="000000"/>
                <w:kern w:val="0"/>
                <w:szCs w:val="21"/>
              </w:rPr>
            </w:pPr>
          </w:p>
        </w:tc>
      </w:tr>
      <w:tr w14:paraId="1555E457">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0346C58E">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7EC2D0C7">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F02B">
            <w:pPr>
              <w:widowControl/>
              <w:spacing w:line="360" w:lineRule="exact"/>
              <w:jc w:val="left"/>
              <w:rPr>
                <w:rFonts w:eastAsia="微软雅黑"/>
                <w:color w:val="000000"/>
                <w:kern w:val="0"/>
                <w:szCs w:val="21"/>
              </w:rPr>
            </w:pPr>
            <w:r>
              <w:rPr>
                <w:rFonts w:eastAsia="微软雅黑"/>
                <w:color w:val="000000"/>
                <w:kern w:val="0"/>
                <w:szCs w:val="21"/>
              </w:rPr>
              <w:t>初始过程研究</w:t>
            </w:r>
          </w:p>
        </w:tc>
        <w:tc>
          <w:tcPr>
            <w:tcW w:w="1701" w:type="dxa"/>
            <w:vMerge w:val="continue"/>
            <w:tcBorders>
              <w:top w:val="single" w:color="000000" w:sz="4" w:space="0"/>
              <w:left w:val="single" w:color="000000" w:sz="4" w:space="0"/>
              <w:bottom w:val="nil"/>
              <w:right w:val="single" w:color="000000" w:sz="4" w:space="0"/>
            </w:tcBorders>
            <w:vAlign w:val="center"/>
          </w:tcPr>
          <w:p w14:paraId="21C0E2CC">
            <w:pPr>
              <w:widowControl/>
              <w:spacing w:line="360" w:lineRule="exact"/>
              <w:jc w:val="left"/>
              <w:rPr>
                <w:rFonts w:eastAsia="微软雅黑"/>
                <w:color w:val="000000"/>
                <w:kern w:val="0"/>
                <w:szCs w:val="21"/>
              </w:rPr>
            </w:pPr>
          </w:p>
        </w:tc>
      </w:tr>
      <w:tr w14:paraId="3317E813">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3A60E2DF">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305A0229">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D8FF">
            <w:pPr>
              <w:widowControl/>
              <w:spacing w:line="360" w:lineRule="exact"/>
              <w:jc w:val="left"/>
              <w:rPr>
                <w:rFonts w:eastAsia="微软雅黑"/>
                <w:color w:val="000000"/>
                <w:kern w:val="0"/>
                <w:szCs w:val="21"/>
              </w:rPr>
            </w:pPr>
            <w:r>
              <w:rPr>
                <w:rFonts w:eastAsia="微软雅黑"/>
                <w:color w:val="000000"/>
                <w:kern w:val="0"/>
                <w:szCs w:val="21"/>
              </w:rPr>
              <w:t>合格实验室文件</w:t>
            </w:r>
          </w:p>
        </w:tc>
        <w:tc>
          <w:tcPr>
            <w:tcW w:w="1701" w:type="dxa"/>
            <w:vMerge w:val="continue"/>
            <w:tcBorders>
              <w:top w:val="single" w:color="000000" w:sz="4" w:space="0"/>
              <w:left w:val="single" w:color="000000" w:sz="4" w:space="0"/>
              <w:bottom w:val="nil"/>
              <w:right w:val="single" w:color="000000" w:sz="4" w:space="0"/>
            </w:tcBorders>
            <w:vAlign w:val="center"/>
          </w:tcPr>
          <w:p w14:paraId="6A211B66">
            <w:pPr>
              <w:widowControl/>
              <w:spacing w:line="360" w:lineRule="exact"/>
              <w:jc w:val="left"/>
              <w:rPr>
                <w:rFonts w:eastAsia="微软雅黑"/>
                <w:color w:val="000000"/>
                <w:kern w:val="0"/>
                <w:szCs w:val="21"/>
              </w:rPr>
            </w:pPr>
          </w:p>
        </w:tc>
      </w:tr>
      <w:tr w14:paraId="037BFABB">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31E1AE18">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5CFE4DEF">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4BC9">
            <w:pPr>
              <w:widowControl/>
              <w:spacing w:line="360" w:lineRule="exact"/>
              <w:jc w:val="left"/>
              <w:rPr>
                <w:rFonts w:eastAsia="微软雅黑"/>
                <w:color w:val="000000"/>
                <w:kern w:val="0"/>
                <w:szCs w:val="21"/>
              </w:rPr>
            </w:pPr>
            <w:r>
              <w:rPr>
                <w:rFonts w:eastAsia="微软雅黑"/>
                <w:color w:val="000000"/>
                <w:kern w:val="0"/>
                <w:szCs w:val="21"/>
              </w:rPr>
              <w:t>外观件批准报告（AAR）（如需要）</w:t>
            </w:r>
          </w:p>
        </w:tc>
        <w:tc>
          <w:tcPr>
            <w:tcW w:w="1701" w:type="dxa"/>
            <w:vMerge w:val="continue"/>
            <w:tcBorders>
              <w:top w:val="single" w:color="000000" w:sz="4" w:space="0"/>
              <w:left w:val="single" w:color="000000" w:sz="4" w:space="0"/>
              <w:bottom w:val="nil"/>
              <w:right w:val="single" w:color="000000" w:sz="4" w:space="0"/>
            </w:tcBorders>
            <w:vAlign w:val="center"/>
          </w:tcPr>
          <w:p w14:paraId="06A2F610">
            <w:pPr>
              <w:widowControl/>
              <w:spacing w:line="360" w:lineRule="exact"/>
              <w:jc w:val="left"/>
              <w:rPr>
                <w:rFonts w:eastAsia="微软雅黑"/>
                <w:color w:val="000000"/>
                <w:kern w:val="0"/>
                <w:szCs w:val="21"/>
              </w:rPr>
            </w:pPr>
          </w:p>
        </w:tc>
      </w:tr>
      <w:tr w14:paraId="1A37C3C5">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02977EEE">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5F175128">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0D89">
            <w:pPr>
              <w:widowControl/>
              <w:spacing w:line="360" w:lineRule="exact"/>
              <w:jc w:val="left"/>
              <w:rPr>
                <w:rFonts w:eastAsia="微软雅黑"/>
                <w:color w:val="000000"/>
                <w:kern w:val="0"/>
                <w:szCs w:val="21"/>
              </w:rPr>
            </w:pPr>
            <w:r>
              <w:rPr>
                <w:rFonts w:eastAsia="微软雅黑"/>
                <w:color w:val="000000"/>
                <w:kern w:val="0"/>
                <w:szCs w:val="21"/>
              </w:rPr>
              <w:t>生产件样品</w:t>
            </w:r>
          </w:p>
        </w:tc>
        <w:tc>
          <w:tcPr>
            <w:tcW w:w="1701" w:type="dxa"/>
            <w:vMerge w:val="continue"/>
            <w:tcBorders>
              <w:top w:val="single" w:color="000000" w:sz="4" w:space="0"/>
              <w:left w:val="single" w:color="000000" w:sz="4" w:space="0"/>
              <w:bottom w:val="nil"/>
              <w:right w:val="single" w:color="000000" w:sz="4" w:space="0"/>
            </w:tcBorders>
            <w:vAlign w:val="center"/>
          </w:tcPr>
          <w:p w14:paraId="0E05BA8C">
            <w:pPr>
              <w:widowControl/>
              <w:spacing w:line="360" w:lineRule="exact"/>
              <w:jc w:val="left"/>
              <w:rPr>
                <w:rFonts w:eastAsia="微软雅黑"/>
                <w:color w:val="000000"/>
                <w:kern w:val="0"/>
                <w:szCs w:val="21"/>
              </w:rPr>
            </w:pPr>
          </w:p>
        </w:tc>
      </w:tr>
      <w:tr w14:paraId="27FEE1D0">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17D9DC65">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0632BDD5">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F9D3">
            <w:pPr>
              <w:widowControl/>
              <w:spacing w:line="360" w:lineRule="exact"/>
              <w:jc w:val="left"/>
              <w:rPr>
                <w:rFonts w:eastAsia="微软雅黑"/>
                <w:color w:val="000000"/>
                <w:kern w:val="0"/>
                <w:szCs w:val="21"/>
              </w:rPr>
            </w:pPr>
            <w:r>
              <w:rPr>
                <w:rFonts w:eastAsia="微软雅黑"/>
                <w:color w:val="000000"/>
                <w:kern w:val="0"/>
                <w:szCs w:val="21"/>
              </w:rPr>
              <w:t>标准样品</w:t>
            </w:r>
          </w:p>
        </w:tc>
        <w:tc>
          <w:tcPr>
            <w:tcW w:w="1701" w:type="dxa"/>
            <w:vMerge w:val="continue"/>
            <w:tcBorders>
              <w:top w:val="single" w:color="000000" w:sz="4" w:space="0"/>
              <w:left w:val="single" w:color="000000" w:sz="4" w:space="0"/>
              <w:bottom w:val="nil"/>
              <w:right w:val="single" w:color="000000" w:sz="4" w:space="0"/>
            </w:tcBorders>
            <w:vAlign w:val="center"/>
          </w:tcPr>
          <w:p w14:paraId="68FDB744">
            <w:pPr>
              <w:widowControl/>
              <w:spacing w:line="360" w:lineRule="exact"/>
              <w:jc w:val="left"/>
              <w:rPr>
                <w:rFonts w:eastAsia="微软雅黑"/>
                <w:color w:val="000000"/>
                <w:kern w:val="0"/>
                <w:szCs w:val="21"/>
              </w:rPr>
            </w:pPr>
          </w:p>
        </w:tc>
      </w:tr>
      <w:tr w14:paraId="360725E1">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246F59A9">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2B394DEB">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0A9C">
            <w:pPr>
              <w:widowControl/>
              <w:spacing w:line="360" w:lineRule="exact"/>
              <w:jc w:val="left"/>
              <w:rPr>
                <w:rFonts w:eastAsia="微软雅黑"/>
                <w:color w:val="000000"/>
                <w:kern w:val="0"/>
                <w:szCs w:val="21"/>
              </w:rPr>
            </w:pPr>
            <w:r>
              <w:rPr>
                <w:rFonts w:eastAsia="微软雅黑"/>
                <w:color w:val="000000"/>
                <w:kern w:val="0"/>
                <w:szCs w:val="21"/>
              </w:rPr>
              <w:t>检查辅具</w:t>
            </w:r>
          </w:p>
        </w:tc>
        <w:tc>
          <w:tcPr>
            <w:tcW w:w="1701" w:type="dxa"/>
            <w:vMerge w:val="continue"/>
            <w:tcBorders>
              <w:top w:val="single" w:color="000000" w:sz="4" w:space="0"/>
              <w:left w:val="single" w:color="000000" w:sz="4" w:space="0"/>
              <w:bottom w:val="nil"/>
              <w:right w:val="single" w:color="000000" w:sz="4" w:space="0"/>
            </w:tcBorders>
            <w:vAlign w:val="center"/>
          </w:tcPr>
          <w:p w14:paraId="60FFE891">
            <w:pPr>
              <w:widowControl/>
              <w:spacing w:line="360" w:lineRule="exact"/>
              <w:jc w:val="left"/>
              <w:rPr>
                <w:rFonts w:eastAsia="微软雅黑"/>
                <w:color w:val="000000"/>
                <w:kern w:val="0"/>
                <w:szCs w:val="21"/>
              </w:rPr>
            </w:pPr>
          </w:p>
        </w:tc>
      </w:tr>
      <w:tr w14:paraId="048B1BA4">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1A098411">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2E267FEC">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FE29">
            <w:pPr>
              <w:widowControl/>
              <w:spacing w:line="360" w:lineRule="exact"/>
              <w:jc w:val="left"/>
              <w:rPr>
                <w:rFonts w:eastAsia="微软雅黑"/>
                <w:color w:val="000000"/>
                <w:kern w:val="0"/>
                <w:szCs w:val="21"/>
              </w:rPr>
            </w:pPr>
            <w:r>
              <w:rPr>
                <w:rFonts w:eastAsia="微软雅黑"/>
                <w:color w:val="000000"/>
                <w:kern w:val="0"/>
                <w:szCs w:val="21"/>
              </w:rPr>
              <w:t>符合顾客特殊要求的记录</w:t>
            </w:r>
          </w:p>
        </w:tc>
        <w:tc>
          <w:tcPr>
            <w:tcW w:w="1701" w:type="dxa"/>
            <w:vMerge w:val="continue"/>
            <w:tcBorders>
              <w:top w:val="single" w:color="000000" w:sz="4" w:space="0"/>
              <w:left w:val="single" w:color="000000" w:sz="4" w:space="0"/>
              <w:bottom w:val="nil"/>
              <w:right w:val="single" w:color="000000" w:sz="4" w:space="0"/>
            </w:tcBorders>
            <w:vAlign w:val="center"/>
          </w:tcPr>
          <w:p w14:paraId="0970B27D">
            <w:pPr>
              <w:widowControl/>
              <w:spacing w:line="360" w:lineRule="exact"/>
              <w:jc w:val="left"/>
              <w:rPr>
                <w:rFonts w:eastAsia="微软雅黑"/>
                <w:color w:val="000000"/>
                <w:kern w:val="0"/>
                <w:szCs w:val="21"/>
              </w:rPr>
            </w:pPr>
          </w:p>
        </w:tc>
      </w:tr>
      <w:tr w14:paraId="4EBFF549">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2A6D2588">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3E3C53DE">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0873">
            <w:pPr>
              <w:widowControl/>
              <w:spacing w:line="360" w:lineRule="exact"/>
              <w:jc w:val="left"/>
              <w:rPr>
                <w:rFonts w:eastAsia="微软雅黑"/>
                <w:color w:val="000000"/>
                <w:kern w:val="0"/>
                <w:szCs w:val="21"/>
              </w:rPr>
            </w:pPr>
            <w:r>
              <w:rPr>
                <w:rFonts w:eastAsia="微软雅黑"/>
                <w:color w:val="000000"/>
                <w:kern w:val="0"/>
                <w:szCs w:val="21"/>
              </w:rPr>
              <w:t>零件提交保证书（PSW）</w:t>
            </w:r>
          </w:p>
        </w:tc>
        <w:tc>
          <w:tcPr>
            <w:tcW w:w="1701" w:type="dxa"/>
            <w:vMerge w:val="continue"/>
            <w:tcBorders>
              <w:top w:val="single" w:color="000000" w:sz="4" w:space="0"/>
              <w:left w:val="single" w:color="000000" w:sz="4" w:space="0"/>
              <w:bottom w:val="nil"/>
              <w:right w:val="single" w:color="000000" w:sz="4" w:space="0"/>
            </w:tcBorders>
            <w:vAlign w:val="center"/>
          </w:tcPr>
          <w:p w14:paraId="4137696D">
            <w:pPr>
              <w:widowControl/>
              <w:spacing w:line="360" w:lineRule="exact"/>
              <w:jc w:val="left"/>
              <w:rPr>
                <w:rFonts w:eastAsia="微软雅黑"/>
                <w:color w:val="000000"/>
                <w:kern w:val="0"/>
                <w:szCs w:val="21"/>
              </w:rPr>
            </w:pPr>
          </w:p>
        </w:tc>
      </w:tr>
      <w:tr w14:paraId="14CBA55D">
        <w:tblPrEx>
          <w:tblCellMar>
            <w:top w:w="0" w:type="dxa"/>
            <w:left w:w="108" w:type="dxa"/>
            <w:bottom w:w="0" w:type="dxa"/>
            <w:right w:w="108" w:type="dxa"/>
          </w:tblCellMar>
        </w:tblPrEx>
        <w:trPr>
          <w:trHeight w:val="255"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05EE1391">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nil"/>
            </w:tcBorders>
            <w:vAlign w:val="center"/>
          </w:tcPr>
          <w:p w14:paraId="112350AE">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3A8E">
            <w:pPr>
              <w:widowControl/>
              <w:spacing w:line="360" w:lineRule="exact"/>
              <w:jc w:val="left"/>
              <w:rPr>
                <w:rFonts w:eastAsia="微软雅黑"/>
                <w:color w:val="000000"/>
                <w:kern w:val="0"/>
                <w:szCs w:val="21"/>
              </w:rPr>
            </w:pPr>
            <w:r>
              <w:rPr>
                <w:rFonts w:eastAsia="微软雅黑"/>
                <w:color w:val="000000"/>
                <w:kern w:val="0"/>
                <w:szCs w:val="21"/>
              </w:rPr>
              <w:t>散装材料检查表</w:t>
            </w:r>
          </w:p>
        </w:tc>
        <w:tc>
          <w:tcPr>
            <w:tcW w:w="1701" w:type="dxa"/>
            <w:vMerge w:val="continue"/>
            <w:tcBorders>
              <w:top w:val="single" w:color="000000" w:sz="4" w:space="0"/>
              <w:left w:val="single" w:color="000000" w:sz="4" w:space="0"/>
              <w:bottom w:val="nil"/>
              <w:right w:val="single" w:color="000000" w:sz="4" w:space="0"/>
            </w:tcBorders>
            <w:vAlign w:val="center"/>
          </w:tcPr>
          <w:p w14:paraId="478A5CAF">
            <w:pPr>
              <w:widowControl/>
              <w:spacing w:line="360" w:lineRule="exact"/>
              <w:jc w:val="left"/>
              <w:rPr>
                <w:rFonts w:eastAsia="微软雅黑"/>
                <w:color w:val="000000"/>
                <w:kern w:val="0"/>
                <w:szCs w:val="21"/>
              </w:rPr>
            </w:pPr>
          </w:p>
        </w:tc>
      </w:tr>
      <w:tr w14:paraId="04C5FAC0">
        <w:tblPrEx>
          <w:tblCellMar>
            <w:top w:w="0" w:type="dxa"/>
            <w:left w:w="108" w:type="dxa"/>
            <w:bottom w:w="0" w:type="dxa"/>
            <w:right w:w="108" w:type="dxa"/>
          </w:tblCellMar>
        </w:tblPrEx>
        <w:trPr>
          <w:trHeight w:val="33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D23C">
            <w:pPr>
              <w:widowControl/>
              <w:spacing w:line="360" w:lineRule="exact"/>
              <w:jc w:val="center"/>
              <w:rPr>
                <w:rFonts w:eastAsia="微软雅黑"/>
                <w:b/>
                <w:bCs/>
                <w:color w:val="000000"/>
                <w:kern w:val="0"/>
                <w:szCs w:val="21"/>
              </w:rPr>
            </w:pPr>
          </w:p>
        </w:tc>
        <w:tc>
          <w:tcPr>
            <w:tcW w:w="7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F8AD2">
            <w:pPr>
              <w:widowControl/>
              <w:spacing w:line="360" w:lineRule="exact"/>
              <w:jc w:val="center"/>
              <w:rPr>
                <w:rFonts w:eastAsia="微软雅黑"/>
                <w:color w:val="000000"/>
                <w:kern w:val="0"/>
                <w:szCs w:val="21"/>
              </w:rPr>
            </w:pPr>
            <w:r>
              <w:rPr>
                <w:rFonts w:eastAsia="微软雅黑"/>
                <w:color w:val="000000"/>
                <w:kern w:val="0"/>
                <w:szCs w:val="21"/>
              </w:rPr>
              <w:t>案例研究</w:t>
            </w:r>
          </w:p>
        </w:tc>
      </w:tr>
      <w:tr w14:paraId="58B6C8EF">
        <w:tblPrEx>
          <w:tblCellMar>
            <w:top w:w="0" w:type="dxa"/>
            <w:left w:w="108" w:type="dxa"/>
            <w:bottom w:w="0" w:type="dxa"/>
            <w:right w:w="108" w:type="dxa"/>
          </w:tblCellMar>
        </w:tblPrEx>
        <w:trPr>
          <w:trHeight w:val="330"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BE6C6">
            <w:pPr>
              <w:widowControl/>
              <w:spacing w:line="360" w:lineRule="exact"/>
              <w:jc w:val="center"/>
              <w:rPr>
                <w:rFonts w:eastAsia="微软雅黑"/>
                <w:b/>
                <w:bCs/>
                <w:color w:val="000000"/>
                <w:kern w:val="0"/>
                <w:szCs w:val="21"/>
              </w:rPr>
            </w:pPr>
            <w:r>
              <w:rPr>
                <w:rFonts w:eastAsia="微软雅黑"/>
                <w:b/>
                <w:bCs/>
                <w:color w:val="000000"/>
                <w:kern w:val="0"/>
                <w:szCs w:val="21"/>
              </w:rPr>
              <w:t>PPAP提交结果及处理</w:t>
            </w:r>
          </w:p>
        </w:tc>
        <w:tc>
          <w:tcPr>
            <w:tcW w:w="6237" w:type="dxa"/>
            <w:gridSpan w:val="2"/>
            <w:tcBorders>
              <w:top w:val="single" w:color="000000" w:sz="4" w:space="0"/>
              <w:left w:val="single" w:color="000000" w:sz="4" w:space="0"/>
              <w:bottom w:val="nil"/>
              <w:right w:val="single" w:color="000000" w:sz="4" w:space="0"/>
            </w:tcBorders>
            <w:shd w:val="clear" w:color="auto" w:fill="auto"/>
            <w:noWrap/>
            <w:vAlign w:val="center"/>
          </w:tcPr>
          <w:p w14:paraId="7854719C">
            <w:pPr>
              <w:widowControl/>
              <w:spacing w:line="360" w:lineRule="exact"/>
              <w:jc w:val="left"/>
              <w:rPr>
                <w:rFonts w:eastAsia="微软雅黑"/>
                <w:color w:val="000000"/>
                <w:kern w:val="0"/>
                <w:szCs w:val="21"/>
              </w:rPr>
            </w:pPr>
            <w:r>
              <w:rPr>
                <w:rFonts w:eastAsia="微软雅黑"/>
                <w:color w:val="000000"/>
                <w:kern w:val="0"/>
                <w:szCs w:val="21"/>
              </w:rPr>
              <w:t>a)       完全批准，临时批准，拒收</w:t>
            </w:r>
          </w:p>
        </w:tc>
        <w:tc>
          <w:tcPr>
            <w:tcW w:w="1701" w:type="dxa"/>
            <w:vMerge w:val="restart"/>
            <w:tcBorders>
              <w:top w:val="single" w:color="000000" w:sz="4" w:space="0"/>
              <w:left w:val="single" w:color="000000" w:sz="4" w:space="0"/>
              <w:bottom w:val="nil"/>
              <w:right w:val="single" w:color="000000" w:sz="4" w:space="0"/>
            </w:tcBorders>
            <w:shd w:val="clear" w:color="auto" w:fill="auto"/>
            <w:vAlign w:val="center"/>
          </w:tcPr>
          <w:p w14:paraId="0A258D77">
            <w:pPr>
              <w:widowControl/>
              <w:spacing w:line="360" w:lineRule="exact"/>
              <w:jc w:val="center"/>
              <w:rPr>
                <w:rFonts w:eastAsia="微软雅黑"/>
                <w:color w:val="000000"/>
                <w:kern w:val="0"/>
                <w:szCs w:val="21"/>
              </w:rPr>
            </w:pPr>
            <w:r>
              <w:rPr>
                <w:rFonts w:eastAsia="微软雅黑"/>
                <w:color w:val="000000"/>
                <w:kern w:val="0"/>
                <w:szCs w:val="21"/>
              </w:rPr>
              <w:t>提问及回答老师问题</w:t>
            </w:r>
          </w:p>
        </w:tc>
      </w:tr>
      <w:tr w14:paraId="615D64B8">
        <w:tblPrEx>
          <w:tblCellMar>
            <w:top w:w="0" w:type="dxa"/>
            <w:left w:w="108" w:type="dxa"/>
            <w:bottom w:w="0" w:type="dxa"/>
            <w:right w:w="108" w:type="dxa"/>
          </w:tblCellMar>
        </w:tblPrEx>
        <w:trPr>
          <w:trHeight w:val="285"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4171BD29">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nil"/>
              <w:right w:val="single" w:color="000000" w:sz="4" w:space="0"/>
            </w:tcBorders>
            <w:shd w:val="clear" w:color="auto" w:fill="auto"/>
            <w:noWrap/>
            <w:vAlign w:val="center"/>
          </w:tcPr>
          <w:p w14:paraId="1F077321">
            <w:pPr>
              <w:widowControl/>
              <w:spacing w:line="360" w:lineRule="exact"/>
              <w:jc w:val="left"/>
              <w:rPr>
                <w:rFonts w:eastAsia="微软雅黑"/>
                <w:color w:val="000000"/>
                <w:kern w:val="0"/>
                <w:szCs w:val="21"/>
              </w:rPr>
            </w:pPr>
            <w:r>
              <w:rPr>
                <w:rFonts w:eastAsia="微软雅黑"/>
                <w:color w:val="000000"/>
                <w:kern w:val="0"/>
                <w:szCs w:val="21"/>
              </w:rPr>
              <w:t>b)       完全批准后的实施要点</w:t>
            </w:r>
          </w:p>
        </w:tc>
        <w:tc>
          <w:tcPr>
            <w:tcW w:w="1701" w:type="dxa"/>
            <w:vMerge w:val="continue"/>
            <w:tcBorders>
              <w:top w:val="single" w:color="000000" w:sz="4" w:space="0"/>
              <w:left w:val="single" w:color="000000" w:sz="4" w:space="0"/>
              <w:bottom w:val="nil"/>
              <w:right w:val="single" w:color="000000" w:sz="4" w:space="0"/>
            </w:tcBorders>
            <w:vAlign w:val="center"/>
          </w:tcPr>
          <w:p w14:paraId="66FAD524">
            <w:pPr>
              <w:widowControl/>
              <w:spacing w:line="360" w:lineRule="exact"/>
              <w:jc w:val="left"/>
              <w:rPr>
                <w:rFonts w:eastAsia="微软雅黑"/>
                <w:color w:val="000000"/>
                <w:kern w:val="0"/>
                <w:szCs w:val="21"/>
              </w:rPr>
            </w:pPr>
          </w:p>
        </w:tc>
      </w:tr>
      <w:tr w14:paraId="442C8C39">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15C7F30D">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nil"/>
              <w:right w:val="single" w:color="000000" w:sz="4" w:space="0"/>
            </w:tcBorders>
            <w:shd w:val="clear" w:color="auto" w:fill="auto"/>
            <w:noWrap/>
            <w:vAlign w:val="center"/>
          </w:tcPr>
          <w:p w14:paraId="58B9DE7B">
            <w:pPr>
              <w:widowControl/>
              <w:spacing w:line="360" w:lineRule="exact"/>
              <w:jc w:val="left"/>
              <w:rPr>
                <w:rFonts w:eastAsia="微软雅黑"/>
                <w:color w:val="000000"/>
                <w:kern w:val="0"/>
                <w:szCs w:val="21"/>
              </w:rPr>
            </w:pPr>
            <w:r>
              <w:rPr>
                <w:rFonts w:eastAsia="微软雅黑"/>
                <w:color w:val="000000"/>
                <w:kern w:val="0"/>
                <w:szCs w:val="21"/>
              </w:rPr>
              <w:t>c)       什么情况下可能会导致临时批准</w:t>
            </w:r>
          </w:p>
        </w:tc>
        <w:tc>
          <w:tcPr>
            <w:tcW w:w="1701" w:type="dxa"/>
            <w:vMerge w:val="continue"/>
            <w:tcBorders>
              <w:top w:val="single" w:color="000000" w:sz="4" w:space="0"/>
              <w:left w:val="single" w:color="000000" w:sz="4" w:space="0"/>
              <w:bottom w:val="nil"/>
              <w:right w:val="single" w:color="000000" w:sz="4" w:space="0"/>
            </w:tcBorders>
            <w:vAlign w:val="center"/>
          </w:tcPr>
          <w:p w14:paraId="4B77A234">
            <w:pPr>
              <w:widowControl/>
              <w:spacing w:line="360" w:lineRule="exact"/>
              <w:jc w:val="left"/>
              <w:rPr>
                <w:rFonts w:eastAsia="微软雅黑"/>
                <w:color w:val="000000"/>
                <w:kern w:val="0"/>
                <w:szCs w:val="21"/>
              </w:rPr>
            </w:pPr>
          </w:p>
        </w:tc>
      </w:tr>
      <w:tr w14:paraId="3B1739AC">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154F5470">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nil"/>
              <w:right w:val="single" w:color="000000" w:sz="4" w:space="0"/>
            </w:tcBorders>
            <w:shd w:val="clear" w:color="auto" w:fill="auto"/>
            <w:noWrap/>
            <w:vAlign w:val="center"/>
          </w:tcPr>
          <w:p w14:paraId="679BCD4D">
            <w:pPr>
              <w:widowControl/>
              <w:spacing w:line="360" w:lineRule="exact"/>
              <w:jc w:val="left"/>
              <w:rPr>
                <w:rFonts w:eastAsia="微软雅黑"/>
                <w:color w:val="000000"/>
                <w:kern w:val="0"/>
                <w:szCs w:val="21"/>
              </w:rPr>
            </w:pPr>
            <w:r>
              <w:rPr>
                <w:rFonts w:eastAsia="微软雅黑"/>
                <w:color w:val="000000"/>
                <w:kern w:val="0"/>
                <w:szCs w:val="21"/>
              </w:rPr>
              <w:t>d)       临时批准的紧急应对及注意事项</w:t>
            </w:r>
          </w:p>
        </w:tc>
        <w:tc>
          <w:tcPr>
            <w:tcW w:w="1701" w:type="dxa"/>
            <w:vMerge w:val="continue"/>
            <w:tcBorders>
              <w:top w:val="single" w:color="000000" w:sz="4" w:space="0"/>
              <w:left w:val="single" w:color="000000" w:sz="4" w:space="0"/>
              <w:bottom w:val="nil"/>
              <w:right w:val="single" w:color="000000" w:sz="4" w:space="0"/>
            </w:tcBorders>
            <w:vAlign w:val="center"/>
          </w:tcPr>
          <w:p w14:paraId="43C6BE8C">
            <w:pPr>
              <w:widowControl/>
              <w:spacing w:line="360" w:lineRule="exact"/>
              <w:jc w:val="left"/>
              <w:rPr>
                <w:rFonts w:eastAsia="微软雅黑"/>
                <w:color w:val="000000"/>
                <w:kern w:val="0"/>
                <w:szCs w:val="21"/>
              </w:rPr>
            </w:pPr>
          </w:p>
        </w:tc>
      </w:tr>
      <w:tr w14:paraId="7261E63D">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2849483D">
            <w:pPr>
              <w:widowControl/>
              <w:spacing w:line="360" w:lineRule="exact"/>
              <w:jc w:val="left"/>
              <w:rPr>
                <w:rFonts w:eastAsia="微软雅黑"/>
                <w:b/>
                <w:bCs/>
                <w:color w:val="000000"/>
                <w:kern w:val="0"/>
                <w:szCs w:val="21"/>
              </w:rPr>
            </w:pP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ED5B">
            <w:pPr>
              <w:widowControl/>
              <w:spacing w:line="360" w:lineRule="exact"/>
              <w:jc w:val="left"/>
              <w:rPr>
                <w:rFonts w:eastAsia="微软雅黑"/>
                <w:color w:val="000000"/>
                <w:kern w:val="0"/>
                <w:szCs w:val="21"/>
              </w:rPr>
            </w:pPr>
            <w:r>
              <w:rPr>
                <w:rFonts w:eastAsia="微软雅黑"/>
                <w:color w:val="000000"/>
                <w:kern w:val="0"/>
                <w:szCs w:val="21"/>
              </w:rPr>
              <w:t>e)       批准记录的保存及更新</w:t>
            </w:r>
          </w:p>
        </w:tc>
        <w:tc>
          <w:tcPr>
            <w:tcW w:w="1701" w:type="dxa"/>
            <w:vMerge w:val="continue"/>
            <w:tcBorders>
              <w:top w:val="single" w:color="000000" w:sz="4" w:space="0"/>
              <w:left w:val="single" w:color="000000" w:sz="4" w:space="0"/>
              <w:bottom w:val="nil"/>
              <w:right w:val="single" w:color="000000" w:sz="4" w:space="0"/>
            </w:tcBorders>
            <w:vAlign w:val="center"/>
          </w:tcPr>
          <w:p w14:paraId="46DD6C10">
            <w:pPr>
              <w:widowControl/>
              <w:spacing w:line="360" w:lineRule="exact"/>
              <w:jc w:val="left"/>
              <w:rPr>
                <w:rFonts w:eastAsia="微软雅黑"/>
                <w:color w:val="000000"/>
                <w:kern w:val="0"/>
                <w:szCs w:val="21"/>
              </w:rPr>
            </w:pPr>
          </w:p>
        </w:tc>
      </w:tr>
      <w:tr w14:paraId="1DBC3D8D">
        <w:tblPrEx>
          <w:tblCellMar>
            <w:top w:w="0" w:type="dxa"/>
            <w:left w:w="108" w:type="dxa"/>
            <w:bottom w:w="0" w:type="dxa"/>
            <w:right w:w="108" w:type="dxa"/>
          </w:tblCellMar>
        </w:tblPrEx>
        <w:trPr>
          <w:trHeight w:val="255"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84FB3">
            <w:pPr>
              <w:widowControl/>
              <w:spacing w:line="360" w:lineRule="exact"/>
              <w:jc w:val="center"/>
              <w:rPr>
                <w:rFonts w:eastAsia="微软雅黑"/>
                <w:b/>
                <w:bCs/>
                <w:color w:val="000000"/>
                <w:kern w:val="0"/>
                <w:szCs w:val="21"/>
              </w:rPr>
            </w:pPr>
            <w:r>
              <w:rPr>
                <w:rFonts w:eastAsia="微软雅黑"/>
                <w:b/>
                <w:bCs/>
                <w:color w:val="000000"/>
                <w:kern w:val="0"/>
                <w:szCs w:val="21"/>
              </w:rPr>
              <w:t>课程小结：</w:t>
            </w: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C025B">
            <w:pPr>
              <w:widowControl/>
              <w:spacing w:line="360" w:lineRule="exact"/>
              <w:jc w:val="left"/>
              <w:rPr>
                <w:rFonts w:eastAsia="微软雅黑"/>
                <w:color w:val="000000"/>
                <w:kern w:val="0"/>
                <w:szCs w:val="21"/>
              </w:rPr>
            </w:pPr>
            <w:r>
              <w:rPr>
                <w:rFonts w:eastAsia="微软雅黑"/>
                <w:color w:val="000000"/>
                <w:kern w:val="0"/>
                <w:szCs w:val="21"/>
              </w:rPr>
              <w:t>PPAP与APQP之关联</w:t>
            </w:r>
          </w:p>
        </w:tc>
        <w:tc>
          <w:tcPr>
            <w:tcW w:w="1701" w:type="dxa"/>
            <w:vMerge w:val="restart"/>
            <w:tcBorders>
              <w:top w:val="nil"/>
              <w:left w:val="single" w:color="000000" w:sz="4" w:space="0"/>
              <w:bottom w:val="single" w:color="000000" w:sz="4" w:space="0"/>
              <w:right w:val="single" w:color="000000" w:sz="4" w:space="0"/>
            </w:tcBorders>
            <w:shd w:val="clear" w:color="auto" w:fill="auto"/>
            <w:vAlign w:val="center"/>
          </w:tcPr>
          <w:p w14:paraId="01918012">
            <w:pPr>
              <w:widowControl/>
              <w:spacing w:line="360" w:lineRule="exact"/>
              <w:jc w:val="left"/>
              <w:rPr>
                <w:rFonts w:eastAsia="微软雅黑"/>
                <w:color w:val="000000"/>
                <w:kern w:val="0"/>
                <w:szCs w:val="21"/>
              </w:rPr>
            </w:pPr>
          </w:p>
        </w:tc>
      </w:tr>
      <w:tr w14:paraId="3AF65DDC">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4A8F4FF6">
            <w:pPr>
              <w:widowControl/>
              <w:spacing w:line="360" w:lineRule="exact"/>
              <w:jc w:val="left"/>
              <w:rPr>
                <w:rFonts w:eastAsia="微软雅黑"/>
                <w:b/>
                <w:bCs/>
                <w:color w:val="000000"/>
                <w:kern w:val="0"/>
                <w:szCs w:val="21"/>
              </w:rPr>
            </w:pP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12EE3">
            <w:pPr>
              <w:widowControl/>
              <w:spacing w:line="360" w:lineRule="exact"/>
              <w:jc w:val="left"/>
              <w:rPr>
                <w:rFonts w:eastAsia="微软雅黑"/>
                <w:color w:val="000000"/>
                <w:kern w:val="0"/>
                <w:szCs w:val="21"/>
              </w:rPr>
            </w:pPr>
            <w:r>
              <w:rPr>
                <w:rFonts w:eastAsia="微软雅黑"/>
                <w:color w:val="000000"/>
                <w:kern w:val="0"/>
                <w:szCs w:val="21"/>
              </w:rPr>
              <w:t>内容小结</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065F">
            <w:pPr>
              <w:widowControl/>
              <w:spacing w:line="360" w:lineRule="exact"/>
              <w:jc w:val="left"/>
              <w:rPr>
                <w:rFonts w:eastAsia="微软雅黑"/>
                <w:color w:val="000000"/>
                <w:kern w:val="0"/>
                <w:szCs w:val="21"/>
              </w:rPr>
            </w:pPr>
            <w:r>
              <w:rPr>
                <w:rFonts w:eastAsia="微软雅黑"/>
                <w:color w:val="000000"/>
                <w:kern w:val="0"/>
                <w:szCs w:val="21"/>
              </w:rPr>
              <w:t>课程回顾</w:t>
            </w:r>
          </w:p>
        </w:tc>
        <w:tc>
          <w:tcPr>
            <w:tcW w:w="1701" w:type="dxa"/>
            <w:vMerge w:val="continue"/>
            <w:tcBorders>
              <w:top w:val="nil"/>
              <w:left w:val="single" w:color="000000" w:sz="4" w:space="0"/>
              <w:bottom w:val="single" w:color="000000" w:sz="4" w:space="0"/>
              <w:right w:val="single" w:color="000000" w:sz="4" w:space="0"/>
            </w:tcBorders>
            <w:vAlign w:val="center"/>
          </w:tcPr>
          <w:p w14:paraId="7D2A5847">
            <w:pPr>
              <w:widowControl/>
              <w:spacing w:line="360" w:lineRule="exact"/>
              <w:jc w:val="left"/>
              <w:rPr>
                <w:rFonts w:eastAsia="微软雅黑"/>
                <w:color w:val="000000"/>
                <w:kern w:val="0"/>
                <w:szCs w:val="21"/>
              </w:rPr>
            </w:pPr>
          </w:p>
        </w:tc>
      </w:tr>
      <w:tr w14:paraId="718725BC">
        <w:tblPrEx>
          <w:tblCellMar>
            <w:top w:w="0" w:type="dxa"/>
            <w:left w:w="108" w:type="dxa"/>
            <w:bottom w:w="0" w:type="dxa"/>
            <w:right w:w="108" w:type="dxa"/>
          </w:tblCellMar>
        </w:tblPrEx>
        <w:trPr>
          <w:trHeight w:val="33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6BB00C2C">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321451DB">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CAC1">
            <w:pPr>
              <w:widowControl/>
              <w:spacing w:line="360" w:lineRule="exact"/>
              <w:jc w:val="left"/>
              <w:rPr>
                <w:rFonts w:eastAsia="微软雅黑"/>
                <w:color w:val="000000"/>
                <w:kern w:val="0"/>
                <w:szCs w:val="21"/>
              </w:rPr>
            </w:pPr>
            <w:r>
              <w:rPr>
                <w:rFonts w:eastAsia="微软雅黑"/>
                <w:color w:val="000000"/>
                <w:kern w:val="0"/>
                <w:szCs w:val="21"/>
              </w:rPr>
              <w:t>回答学员问题及疑点澄清</w:t>
            </w:r>
          </w:p>
        </w:tc>
        <w:tc>
          <w:tcPr>
            <w:tcW w:w="1701" w:type="dxa"/>
            <w:vMerge w:val="continue"/>
            <w:tcBorders>
              <w:top w:val="nil"/>
              <w:left w:val="single" w:color="000000" w:sz="4" w:space="0"/>
              <w:bottom w:val="single" w:color="000000" w:sz="4" w:space="0"/>
              <w:right w:val="single" w:color="000000" w:sz="4" w:space="0"/>
            </w:tcBorders>
            <w:vAlign w:val="center"/>
          </w:tcPr>
          <w:p w14:paraId="0D52EB78">
            <w:pPr>
              <w:widowControl/>
              <w:spacing w:line="360" w:lineRule="exact"/>
              <w:jc w:val="left"/>
              <w:rPr>
                <w:rFonts w:eastAsia="微软雅黑"/>
                <w:color w:val="000000"/>
                <w:kern w:val="0"/>
                <w:szCs w:val="21"/>
              </w:rPr>
            </w:pPr>
          </w:p>
        </w:tc>
      </w:tr>
      <w:tr w14:paraId="7C36B474">
        <w:tblPrEx>
          <w:tblCellMar>
            <w:top w:w="0" w:type="dxa"/>
            <w:left w:w="108" w:type="dxa"/>
            <w:bottom w:w="0" w:type="dxa"/>
            <w:right w:w="108" w:type="dxa"/>
          </w:tblCellMar>
        </w:tblPrEx>
        <w:trPr>
          <w:trHeight w:val="60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7D0EC68E">
            <w:pPr>
              <w:widowControl/>
              <w:spacing w:line="360" w:lineRule="exact"/>
              <w:jc w:val="left"/>
              <w:rPr>
                <w:rFonts w:eastAsia="微软雅黑"/>
                <w:b/>
                <w:bCs/>
                <w:color w:val="000000"/>
                <w:kern w:val="0"/>
                <w:szCs w:val="21"/>
              </w:rPr>
            </w:pP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5F279">
            <w:pPr>
              <w:widowControl/>
              <w:spacing w:line="360" w:lineRule="exact"/>
              <w:jc w:val="left"/>
              <w:rPr>
                <w:rFonts w:eastAsia="微软雅黑"/>
                <w:color w:val="000000"/>
                <w:kern w:val="0"/>
                <w:szCs w:val="21"/>
              </w:rPr>
            </w:pPr>
            <w:r>
              <w:rPr>
                <w:rFonts w:eastAsia="微软雅黑"/>
                <w:color w:val="000000"/>
                <w:kern w:val="0"/>
                <w:szCs w:val="21"/>
              </w:rPr>
              <w:t>课程应用</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DC49">
            <w:pPr>
              <w:widowControl/>
              <w:spacing w:line="360" w:lineRule="exact"/>
              <w:jc w:val="left"/>
              <w:rPr>
                <w:rFonts w:eastAsia="微软雅黑"/>
                <w:color w:val="000000"/>
                <w:kern w:val="0"/>
                <w:szCs w:val="21"/>
              </w:rPr>
            </w:pPr>
            <w:r>
              <w:rPr>
                <w:rFonts w:eastAsia="微软雅黑"/>
                <w:color w:val="000000"/>
                <w:kern w:val="0"/>
                <w:szCs w:val="21"/>
              </w:rPr>
              <w:t>辅导学员制订培训后的PPAP提交计划</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0E321">
            <w:pPr>
              <w:widowControl/>
              <w:spacing w:line="360" w:lineRule="exact"/>
              <w:jc w:val="left"/>
              <w:rPr>
                <w:rFonts w:eastAsia="微软雅黑"/>
                <w:color w:val="000000"/>
                <w:kern w:val="0"/>
                <w:szCs w:val="21"/>
              </w:rPr>
            </w:pPr>
            <w:r>
              <w:rPr>
                <w:rFonts w:eastAsia="微软雅黑"/>
                <w:color w:val="000000"/>
                <w:kern w:val="0"/>
                <w:szCs w:val="21"/>
              </w:rPr>
              <w:t>制订培训后的应用计划</w:t>
            </w:r>
          </w:p>
        </w:tc>
      </w:tr>
      <w:tr w14:paraId="2257F911">
        <w:tblPrEx>
          <w:tblCellMar>
            <w:top w:w="0" w:type="dxa"/>
            <w:left w:w="108" w:type="dxa"/>
            <w:bottom w:w="0" w:type="dxa"/>
            <w:right w:w="108" w:type="dxa"/>
          </w:tblCellMar>
        </w:tblPrEx>
        <w:trPr>
          <w:trHeight w:val="510" w:hRule="atLeast"/>
        </w:trPr>
        <w:tc>
          <w:tcPr>
            <w:tcW w:w="1858" w:type="dxa"/>
            <w:vMerge w:val="continue"/>
            <w:tcBorders>
              <w:top w:val="single" w:color="000000" w:sz="4" w:space="0"/>
              <w:left w:val="single" w:color="000000" w:sz="4" w:space="0"/>
              <w:bottom w:val="single" w:color="000000" w:sz="4" w:space="0"/>
              <w:right w:val="single" w:color="000000" w:sz="4" w:space="0"/>
            </w:tcBorders>
            <w:vAlign w:val="center"/>
          </w:tcPr>
          <w:p w14:paraId="505D0196">
            <w:pPr>
              <w:widowControl/>
              <w:spacing w:line="360" w:lineRule="exact"/>
              <w:jc w:val="left"/>
              <w:rPr>
                <w:rFonts w:eastAsia="微软雅黑"/>
                <w:b/>
                <w:bCs/>
                <w:color w:val="000000"/>
                <w:kern w:val="0"/>
                <w:szCs w:val="21"/>
              </w:rPr>
            </w:pPr>
          </w:p>
        </w:tc>
        <w:tc>
          <w:tcPr>
            <w:tcW w:w="2610" w:type="dxa"/>
            <w:vMerge w:val="continue"/>
            <w:tcBorders>
              <w:top w:val="single" w:color="000000" w:sz="4" w:space="0"/>
              <w:left w:val="single" w:color="000000" w:sz="4" w:space="0"/>
              <w:bottom w:val="single" w:color="000000" w:sz="4" w:space="0"/>
              <w:right w:val="single" w:color="000000" w:sz="4" w:space="0"/>
            </w:tcBorders>
            <w:vAlign w:val="center"/>
          </w:tcPr>
          <w:p w14:paraId="5B287973">
            <w:pPr>
              <w:widowControl/>
              <w:spacing w:line="360" w:lineRule="exact"/>
              <w:jc w:val="left"/>
              <w:rPr>
                <w:rFonts w:eastAsia="微软雅黑"/>
                <w:color w:val="000000"/>
                <w:kern w:val="0"/>
                <w:szCs w:val="21"/>
              </w:rPr>
            </w:pP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2DA0">
            <w:pPr>
              <w:widowControl/>
              <w:spacing w:line="360" w:lineRule="exact"/>
              <w:jc w:val="left"/>
              <w:rPr>
                <w:rFonts w:eastAsia="微软雅黑"/>
                <w:color w:val="000000"/>
                <w:kern w:val="0"/>
                <w:szCs w:val="21"/>
              </w:rPr>
            </w:pPr>
            <w:r>
              <w:rPr>
                <w:rFonts w:eastAsia="微软雅黑"/>
                <w:color w:val="000000"/>
                <w:kern w:val="0"/>
                <w:szCs w:val="21"/>
              </w:rPr>
              <w:t>应用过程中可能出现的问题及解决途径</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379137C3">
            <w:pPr>
              <w:widowControl/>
              <w:spacing w:line="360" w:lineRule="exact"/>
              <w:jc w:val="left"/>
              <w:rPr>
                <w:rFonts w:eastAsia="微软雅黑"/>
                <w:color w:val="000000"/>
                <w:kern w:val="0"/>
                <w:szCs w:val="21"/>
              </w:rPr>
            </w:pPr>
          </w:p>
        </w:tc>
      </w:tr>
    </w:tbl>
    <w:p w14:paraId="75298A6B">
      <w:pPr>
        <w:spacing w:line="480" w:lineRule="exact"/>
        <w:rPr>
          <w:rFonts w:hint="eastAsia" w:eastAsia="微软雅黑"/>
        </w:rPr>
      </w:pPr>
    </w:p>
    <w:p w14:paraId="042734F6">
      <w:pPr>
        <w:spacing w:line="480" w:lineRule="exact"/>
        <w:rPr>
          <w:rFonts w:eastAsia="微软雅黑"/>
          <w:b/>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讲师介绍：</w:t>
      </w:r>
      <w:r>
        <w:rPr>
          <w:rFonts w:eastAsia="微软雅黑"/>
          <w:b/>
          <w:sz w:val="24"/>
          <w:szCs w:val="24"/>
          <w14:shadow w14:blurRad="50800" w14:dist="38100" w14:dir="2700000" w14:sx="100000" w14:sy="100000" w14:kx="0" w14:ky="0" w14:algn="tl">
            <w14:srgbClr w14:val="000000">
              <w14:alpha w14:val="60000"/>
            </w14:srgbClr>
          </w14:shadow>
        </w:rPr>
        <w:t>刘老师</w:t>
      </w:r>
    </w:p>
    <w:p w14:paraId="1ED0E4AC">
      <w:pPr>
        <w:spacing w:line="480" w:lineRule="exact"/>
        <w:ind w:firstLine="420" w:firstLineChars="200"/>
        <w:rPr>
          <w:rFonts w:eastAsia="微软雅黑"/>
          <w:szCs w:val="21"/>
        </w:rPr>
      </w:pPr>
      <w:r>
        <w:rPr>
          <w:rFonts w:eastAsia="微软雅黑"/>
          <w:szCs w:val="21"/>
        </w:rPr>
        <w:t>国内知名大学工商硕士、6Sigma 黑带、高级培训师、资深顾问。</w:t>
      </w:r>
    </w:p>
    <w:p w14:paraId="43D7E4C2">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资质与专业领域：</w:t>
      </w:r>
    </w:p>
    <w:p w14:paraId="2EE84982">
      <w:pPr>
        <w:numPr>
          <w:ilvl w:val="0"/>
          <w:numId w:val="5"/>
        </w:numPr>
        <w:spacing w:line="480" w:lineRule="exact"/>
        <w:rPr>
          <w:rFonts w:eastAsia="微软雅黑"/>
          <w:szCs w:val="21"/>
        </w:rPr>
      </w:pPr>
      <w:r>
        <w:rPr>
          <w:rFonts w:eastAsia="微软雅黑"/>
          <w:szCs w:val="21"/>
        </w:rPr>
        <w:t>AIAG Qualified Trainer  AIAG认可培训师</w:t>
      </w:r>
    </w:p>
    <w:p w14:paraId="25F8F613">
      <w:pPr>
        <w:spacing w:line="480" w:lineRule="exact"/>
        <w:ind w:left="420" w:leftChars="200"/>
        <w:rPr>
          <w:rFonts w:eastAsia="微软雅黑"/>
          <w:szCs w:val="21"/>
        </w:rPr>
      </w:pPr>
      <w:r>
        <w:rPr>
          <w:rFonts w:eastAsia="微软雅黑"/>
          <w:szCs w:val="21"/>
        </w:rPr>
        <w:t>（ISO 9001:2015 &amp; IATF 16949:2016标准及第一方/第二方审核员培训、五大工具、CQI-8、CQI-20等）</w:t>
      </w:r>
    </w:p>
    <w:p w14:paraId="4BA72ECB">
      <w:pPr>
        <w:numPr>
          <w:ilvl w:val="0"/>
          <w:numId w:val="5"/>
        </w:numPr>
        <w:spacing w:line="480" w:lineRule="exact"/>
        <w:rPr>
          <w:rFonts w:eastAsia="微软雅黑"/>
          <w:szCs w:val="21"/>
        </w:rPr>
      </w:pPr>
      <w:r>
        <w:rPr>
          <w:rFonts w:eastAsia="微软雅黑"/>
          <w:szCs w:val="21"/>
        </w:rPr>
        <w:t>DNV Qualified Senior Trainer挪威船级社高级讲师</w:t>
      </w:r>
    </w:p>
    <w:p w14:paraId="5DCFD675">
      <w:pPr>
        <w:numPr>
          <w:ilvl w:val="0"/>
          <w:numId w:val="5"/>
        </w:numPr>
        <w:spacing w:line="480" w:lineRule="exact"/>
        <w:rPr>
          <w:rFonts w:eastAsia="微软雅黑"/>
          <w:szCs w:val="21"/>
        </w:rPr>
      </w:pPr>
      <w:r>
        <w:rPr>
          <w:rFonts w:eastAsia="微软雅黑"/>
          <w:szCs w:val="21"/>
        </w:rPr>
        <w:t>TüV NORD Qualified 2nd Auditor 德国汉德第二方审核员</w:t>
      </w:r>
    </w:p>
    <w:p w14:paraId="408DC956">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工作经历：</w:t>
      </w:r>
    </w:p>
    <w:p w14:paraId="4E5F934D">
      <w:pPr>
        <w:numPr>
          <w:ilvl w:val="0"/>
          <w:numId w:val="6"/>
        </w:numPr>
        <w:tabs>
          <w:tab w:val="left" w:pos="420"/>
          <w:tab w:val="clear" w:pos="425"/>
        </w:tabs>
        <w:spacing w:line="480" w:lineRule="exact"/>
        <w:ind w:left="420" w:hanging="420"/>
        <w:rPr>
          <w:rFonts w:eastAsia="微软雅黑"/>
          <w:szCs w:val="21"/>
        </w:rPr>
      </w:pPr>
      <w:r>
        <w:rPr>
          <w:rFonts w:eastAsia="微软雅黑"/>
          <w:szCs w:val="21"/>
        </w:rPr>
        <w:t>行业经验：20多年；</w:t>
      </w:r>
    </w:p>
    <w:p w14:paraId="02B709D6">
      <w:pPr>
        <w:numPr>
          <w:ilvl w:val="0"/>
          <w:numId w:val="6"/>
        </w:numPr>
        <w:tabs>
          <w:tab w:val="left" w:pos="420"/>
          <w:tab w:val="clear" w:pos="425"/>
        </w:tabs>
        <w:spacing w:line="480" w:lineRule="exact"/>
        <w:ind w:left="420" w:hanging="420"/>
        <w:rPr>
          <w:rFonts w:eastAsia="微软雅黑"/>
          <w:szCs w:val="21"/>
        </w:rPr>
      </w:pPr>
      <w:r>
        <w:rPr>
          <w:rFonts w:eastAsia="微软雅黑"/>
          <w:szCs w:val="21"/>
        </w:rPr>
        <w:t>曾在数家跨国公司历任质量经理、制造经理、产品开发经理等职务，在质量管理、供应链管理、物流管理等方面积累了大量理论和实践经验；</w:t>
      </w:r>
    </w:p>
    <w:p w14:paraId="1006C498">
      <w:pPr>
        <w:numPr>
          <w:ilvl w:val="0"/>
          <w:numId w:val="6"/>
        </w:numPr>
        <w:tabs>
          <w:tab w:val="left" w:pos="420"/>
          <w:tab w:val="clear" w:pos="425"/>
        </w:tabs>
        <w:spacing w:line="480" w:lineRule="exact"/>
        <w:ind w:left="420" w:hanging="420"/>
        <w:rPr>
          <w:rFonts w:eastAsia="微软雅黑"/>
          <w:szCs w:val="21"/>
        </w:rPr>
      </w:pPr>
      <w:r>
        <w:rPr>
          <w:rFonts w:eastAsia="微软雅黑"/>
          <w:szCs w:val="21"/>
        </w:rPr>
        <w:t>后在某知名咨询公司任生产及质量的项目经理，在企业质量、现场改进方面拥有大量实战经验。</w:t>
      </w:r>
    </w:p>
    <w:p w14:paraId="6D2F91B7">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主讲课程：</w:t>
      </w:r>
    </w:p>
    <w:p w14:paraId="0C6761C6">
      <w:pPr>
        <w:numPr>
          <w:ilvl w:val="0"/>
          <w:numId w:val="7"/>
        </w:numPr>
        <w:spacing w:line="480" w:lineRule="exact"/>
        <w:rPr>
          <w:rFonts w:eastAsia="微软雅黑"/>
          <w:szCs w:val="21"/>
        </w:rPr>
      </w:pPr>
      <w:r>
        <w:rPr>
          <w:rFonts w:eastAsia="微软雅黑"/>
          <w:szCs w:val="21"/>
        </w:rPr>
        <w:t>QFD-质量功能展开，ShaininDOE-谢宁DOE，质量工具： FMEA/SPC/MSA/APQP/PPAP</w:t>
      </w:r>
    </w:p>
    <w:p w14:paraId="06150259">
      <w:pPr>
        <w:numPr>
          <w:ilvl w:val="0"/>
          <w:numId w:val="7"/>
        </w:numPr>
        <w:spacing w:line="480" w:lineRule="exact"/>
        <w:ind w:left="420" w:hanging="420"/>
        <w:rPr>
          <w:rFonts w:eastAsia="微软雅黑"/>
          <w:szCs w:val="21"/>
        </w:rPr>
      </w:pPr>
      <w:r>
        <w:rPr>
          <w:rFonts w:eastAsia="微软雅黑"/>
          <w:szCs w:val="21"/>
        </w:rPr>
        <w:t>IATF16949，ISO/TS16949，VDA6.3，VDA6.4，VDA6.5，CQI-8，Formel-Q</w:t>
      </w:r>
    </w:p>
    <w:p w14:paraId="5333034D">
      <w:pPr>
        <w:numPr>
          <w:ilvl w:val="0"/>
          <w:numId w:val="7"/>
        </w:numPr>
        <w:spacing w:line="480" w:lineRule="exact"/>
        <w:ind w:left="420" w:hanging="420"/>
        <w:rPr>
          <w:rFonts w:eastAsia="微软雅黑"/>
          <w:szCs w:val="21"/>
        </w:rPr>
      </w:pPr>
      <w:r>
        <w:rPr>
          <w:rFonts w:eastAsia="微软雅黑"/>
          <w:szCs w:val="21"/>
        </w:rPr>
        <w:t>Six sigma，现场质量管理与快速突破性改善，问题分析与解决解决（8D/5why），新旧QC七大工具</w:t>
      </w:r>
    </w:p>
    <w:p w14:paraId="03AF3744">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擅长领域及长期客户：</w:t>
      </w:r>
    </w:p>
    <w:p w14:paraId="739CB2FB">
      <w:pPr>
        <w:spacing w:line="480" w:lineRule="exact"/>
        <w:ind w:firstLine="420" w:firstLineChars="200"/>
        <w:rPr>
          <w:rFonts w:eastAsia="微软雅黑"/>
          <w:szCs w:val="21"/>
        </w:rPr>
      </w:pPr>
      <w:r>
        <w:rPr>
          <w:rFonts w:eastAsia="微软雅黑"/>
          <w:szCs w:val="21"/>
        </w:rPr>
        <w:t>多年来主要为世界 500 强企业以及国内优秀成长型企业提供培训和咨询，包括：</w:t>
      </w:r>
    </w:p>
    <w:p w14:paraId="3F295CC6">
      <w:pPr>
        <w:spacing w:line="480" w:lineRule="exact"/>
        <w:ind w:firstLine="420" w:firstLineChars="200"/>
        <w:rPr>
          <w:rFonts w:eastAsia="微软雅黑"/>
          <w:szCs w:val="21"/>
        </w:rPr>
      </w:pPr>
      <w:r>
        <w:rPr>
          <w:rFonts w:eastAsia="微软雅黑"/>
          <w:b/>
          <w:bCs/>
          <w:szCs w:val="21"/>
        </w:rPr>
        <w:t>电子及光通讯行业</w:t>
      </w:r>
      <w:r>
        <w:rPr>
          <w:rFonts w:eastAsia="微软雅黑"/>
          <w:szCs w:val="21"/>
        </w:rPr>
        <w:t>：爱立信、日立、西门子、三星NEC、松下、</w:t>
      </w:r>
      <w:r>
        <w:rPr>
          <w:rStyle w:val="26"/>
          <w:rFonts w:eastAsia="微软雅黑"/>
          <w:bCs/>
          <w:szCs w:val="21"/>
        </w:rPr>
        <w:t>EPCOS、</w:t>
      </w:r>
      <w:r>
        <w:rPr>
          <w:rFonts w:eastAsia="微软雅黑"/>
          <w:szCs w:val="21"/>
        </w:rPr>
        <w:t>IMP半导体、舜宇集团、</w:t>
      </w:r>
      <w:r>
        <w:rPr>
          <w:rStyle w:val="26"/>
          <w:rFonts w:eastAsia="微软雅黑"/>
          <w:szCs w:val="21"/>
        </w:rPr>
        <w:t>雪佛龙-飞利浦、固锝电子、</w:t>
      </w:r>
      <w:r>
        <w:rPr>
          <w:rFonts w:eastAsia="微软雅黑"/>
          <w:szCs w:val="21"/>
        </w:rPr>
        <w:t>大华股份、光圣科技、利奥电池、日立电梯---</w:t>
      </w:r>
    </w:p>
    <w:p w14:paraId="74272188">
      <w:pPr>
        <w:spacing w:line="480" w:lineRule="exact"/>
        <w:ind w:firstLine="420" w:firstLineChars="200"/>
        <w:rPr>
          <w:rFonts w:eastAsia="微软雅黑"/>
          <w:szCs w:val="21"/>
        </w:rPr>
      </w:pPr>
      <w:r>
        <w:rPr>
          <w:rFonts w:eastAsia="微软雅黑"/>
          <w:b/>
          <w:bCs/>
          <w:szCs w:val="21"/>
        </w:rPr>
        <w:t>汽车、工程机械及航天航空</w:t>
      </w:r>
      <w:r>
        <w:rPr>
          <w:rFonts w:eastAsia="微软雅黑"/>
          <w:szCs w:val="21"/>
        </w:rPr>
        <w:t>：大众汽车、博世、卡特彼勒、小松（</w:t>
      </w:r>
      <w:r>
        <w:rPr>
          <w:rStyle w:val="26"/>
          <w:rFonts w:eastAsia="微软雅黑"/>
          <w:bCs/>
          <w:szCs w:val="21"/>
        </w:rPr>
        <w:t>KOMATSU）、伊顿（</w:t>
      </w:r>
      <w:r>
        <w:rPr>
          <w:rFonts w:eastAsia="微软雅黑"/>
          <w:szCs w:val="21"/>
        </w:rPr>
        <w:t>EATON）、卡特彼勒、法雷奥、科世达、中联重科、奇瑞汽车、江铃汽车、格特拉克、万向、柳州通用五菱、比亚迪、郑州宇通集团、上海萨克斯、德尔福、舍弗勒、延锋伟世通、日本电装、李尔汽车部件、韩泰轮胎、江阴贝卡尔特、江苏兴达、嘉兴东方、耀华-皮尔金顿、京西重工、中铁五局、联合汽车电子、虎伯拉铰接系统、博格华纳、采埃孚伦福德汽车系统、麦格纳唐纳利、WPP、申雅密封、西川（NISHKAWA）、NSK-AKS、恩欧凯、恩斯克、东洋轮胎、福耀---</w:t>
      </w:r>
    </w:p>
    <w:p w14:paraId="6C54C0D8">
      <w:pPr>
        <w:spacing w:line="480" w:lineRule="exact"/>
        <w:ind w:firstLine="420" w:firstLineChars="200"/>
        <w:rPr>
          <w:rFonts w:eastAsia="微软雅黑"/>
          <w:szCs w:val="21"/>
        </w:rPr>
      </w:pPr>
      <w:r>
        <w:rPr>
          <w:rFonts w:eastAsia="微软雅黑"/>
          <w:b/>
          <w:bCs/>
          <w:szCs w:val="21"/>
        </w:rPr>
        <w:t>医药/化工/纺织行业</w:t>
      </w:r>
      <w:r>
        <w:rPr>
          <w:rFonts w:eastAsia="微软雅黑"/>
          <w:szCs w:val="21"/>
        </w:rPr>
        <w:t>：眼力健（DOE咨询）、Abbott、赛诺菲圣德拉堡、苏州住友、住友-贝克、NOK、江汉石油、德俊集团、上海高分子材料研究所、梅特勒托利多、西川---</w:t>
      </w:r>
    </w:p>
    <w:p w14:paraId="4D478F6D">
      <w:pPr>
        <w:spacing w:line="480" w:lineRule="exact"/>
        <w:ind w:firstLine="420" w:firstLineChars="200"/>
        <w:rPr>
          <w:rFonts w:eastAsia="微软雅黑"/>
          <w:szCs w:val="21"/>
        </w:rPr>
      </w:pPr>
      <w:r>
        <w:rPr>
          <w:rFonts w:eastAsia="微软雅黑"/>
          <w:szCs w:val="21"/>
        </w:rPr>
        <w:t>等国内外知名企业，致力于推广质量问题突破性改善方法及世界级管理模式在组织内的有效应用。</w:t>
      </w:r>
    </w:p>
    <w:p w14:paraId="3D678A28">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培训方针：</w:t>
      </w:r>
    </w:p>
    <w:p w14:paraId="30C65BC1">
      <w:pPr>
        <w:spacing w:line="480" w:lineRule="exact"/>
        <w:ind w:firstLine="420" w:firstLineChars="200"/>
        <w:rPr>
          <w:rFonts w:eastAsia="微软雅黑"/>
          <w:szCs w:val="21"/>
        </w:rPr>
      </w:pPr>
      <w:r>
        <w:rPr>
          <w:rFonts w:eastAsia="微软雅黑"/>
          <w:szCs w:val="21"/>
        </w:rPr>
        <w:t>“培训是解决问题的开端，实践出真知，改善无止境。”</w:t>
      </w:r>
    </w:p>
    <w:sectPr>
      <w:headerReference r:id="rId3" w:type="default"/>
      <w:pgSz w:w="11906" w:h="16838"/>
      <w:pgMar w:top="1440" w:right="1080" w:bottom="17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2B816">
    <w:pPr>
      <w:pStyle w:val="12"/>
      <w:pBdr>
        <w:bottom w:val="none" w:color="auto" w:sz="0" w:space="1"/>
      </w:pBdr>
      <w:jc w:val="both"/>
    </w:pPr>
    <w:r>
      <w:rPr>
        <w:rFonts w:hint="eastAsia" w:hAnsi="微软雅黑" w:eastAsia="微软雅黑"/>
        <w:szCs w:val="24"/>
      </w:rPr>
      <mc:AlternateContent>
        <mc:Choice Requires="wps">
          <w:drawing>
            <wp:anchor distT="0" distB="0" distL="114300" distR="114300" simplePos="0" relativeHeight="251661312" behindDoc="0" locked="0" layoutInCell="1" allowOverlap="1">
              <wp:simplePos x="0" y="0"/>
              <wp:positionH relativeFrom="column">
                <wp:posOffset>5121910</wp:posOffset>
              </wp:positionH>
              <wp:positionV relativeFrom="paragraph">
                <wp:posOffset>346075</wp:posOffset>
              </wp:positionV>
              <wp:extent cx="1166495" cy="433705"/>
              <wp:effectExtent l="0" t="3175" r="0" b="1270"/>
              <wp:wrapNone/>
              <wp:docPr id="7"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433705"/>
                      </a:xfrm>
                      <a:prstGeom prst="rect">
                        <a:avLst/>
                      </a:prstGeom>
                      <a:noFill/>
                      <a:ln>
                        <a:noFill/>
                      </a:ln>
                    </wps:spPr>
                    <wps:txbx>
                      <w:txbxContent>
                        <w:p w14:paraId="117A9699">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03.3pt;margin-top:27.25pt;height:34.15pt;width:91.85pt;z-index:251661312;mso-width-relative:page;mso-height-relative:page;" filled="f" stroked="f" coordsize="21600,21600" o:gfxdata="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UT0YHXAAAACgEAAA8A&#10;AAAAAAAAAQAgAAAAIgAAAGRycy9kb3ducmV2LnhtbFBLAQIUABQAAAAIAIdO4kDc2XKnGAIAABUE&#10;AAAOAAAAAAAAAAEAIAAAACYBAABkcnMvZTJvRG9jLnhtbFBLBQYAAAAABgAGAFkBAACwBQAAAAA=&#10;">
              <v:fill on="f" focussize="0,0"/>
              <v:stroke on="f"/>
              <v:imagedata o:title=""/>
              <o:lock v:ext="edit" aspectratio="f"/>
              <v:textbox>
                <w:txbxContent>
                  <w:p w14:paraId="117A9699">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-166370</wp:posOffset>
              </wp:positionH>
              <wp:positionV relativeFrom="paragraph">
                <wp:posOffset>-121920</wp:posOffset>
              </wp:positionV>
              <wp:extent cx="6532880" cy="880110"/>
              <wp:effectExtent l="0" t="1905" r="0" b="3810"/>
              <wp:wrapNone/>
              <wp:docPr id="6"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6532880" cy="880110"/>
                      </a:xfrm>
                      <a:prstGeom prst="rect">
                        <a:avLst/>
                      </a:prstGeom>
                      <a:noFill/>
                      <a:ln>
                        <a:noFill/>
                      </a:ln>
                      <a:effectLst/>
                    </wps:spPr>
                    <wps:txbx>
                      <w:txbxContent>
                        <w:p w14:paraId="630F1E70">
                          <w:pPr>
                            <w:spacing w:line="560" w:lineRule="exact"/>
                            <w:jc w:val="center"/>
                            <w:rPr>
                              <w:rFonts w:eastAsia="微软雅黑"/>
                              <w:b/>
                              <w:color w:val="FFFFFF"/>
                              <w:sz w:val="44"/>
                            </w:rPr>
                          </w:pPr>
                          <w:r>
                            <w:rPr>
                              <w:rFonts w:eastAsia="微软雅黑"/>
                              <w:b/>
                              <w:color w:val="FFFFFF"/>
                              <w:sz w:val="44"/>
                            </w:rPr>
                            <w:t>产品质量先期策划/控制计划/生产零件批准程序（APQP&amp;CP&amp;PPAP）</w:t>
                          </w: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13.1pt;margin-top:-9.6pt;height:69.3pt;width:514.4pt;z-index:251660288;mso-width-relative:page;mso-height-relative:page;" filled="f" stroked="f" coordsize="21600,21600" o:gfxdata="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djSFp1wAAAAwB&#10;AAAPAAAAAAAAAAEAIAAAACIAAABkcnMvZG93bnJldi54bWxQSwECFAAUAAAACACHTuJA6Db+SRwC&#10;AAAkBAAADgAAAAAAAAABACAAAAAmAQAAZHJzL2Uyb0RvYy54bWxQSwUGAAAAAAYABgBZAQAAtAUA&#10;AAAA&#10;">
              <v:fill on="f" focussize="0,0"/>
              <v:stroke on="f"/>
              <v:imagedata o:title=""/>
              <o:lock v:ext="edit" aspectratio="f"/>
              <v:textbox>
                <w:txbxContent>
                  <w:p w14:paraId="630F1E70">
                    <w:pPr>
                      <w:spacing w:line="560" w:lineRule="exact"/>
                      <w:jc w:val="center"/>
                      <w:rPr>
                        <w:rFonts w:eastAsia="微软雅黑"/>
                        <w:b/>
                        <w:color w:val="FFFFFF"/>
                        <w:sz w:val="44"/>
                      </w:rPr>
                    </w:pPr>
                    <w:r>
                      <w:rPr>
                        <w:rFonts w:eastAsia="微软雅黑"/>
                        <w:b/>
                        <w:color w:val="FFFFFF"/>
                        <w:sz w:val="44"/>
                      </w:rPr>
                      <w:t>产品质量先期策划/控制计划/生产零件批准程序（APQP&amp;CP&amp;PPAP）</w:t>
                    </w:r>
                  </w:p>
                </w:txbxContent>
              </v:textbox>
            </v:shape>
          </w:pict>
        </mc:Fallback>
      </mc:AlternateContent>
    </w:r>
    <w:r>
      <w:rPr>
        <w:sz w:val="24"/>
      </w:rPr>
      <mc:AlternateContent>
        <mc:Choice Requires="wps">
          <w:drawing>
            <wp:anchor distT="0" distB="0" distL="114300" distR="114300" simplePos="0" relativeHeight="251659264" behindDoc="1" locked="0" layoutInCell="1" allowOverlap="1">
              <wp:simplePos x="0" y="0"/>
              <wp:positionH relativeFrom="column">
                <wp:posOffset>-685800</wp:posOffset>
              </wp:positionH>
              <wp:positionV relativeFrom="paragraph">
                <wp:posOffset>-541020</wp:posOffset>
              </wp:positionV>
              <wp:extent cx="7593330" cy="1394460"/>
              <wp:effectExtent l="0" t="1905" r="7620" b="3810"/>
              <wp:wrapTight wrapText="bothSides">
                <wp:wrapPolygon>
                  <wp:start x="21593" y="0"/>
                  <wp:lineTo x="0" y="0"/>
                  <wp:lineTo x="0" y="21600"/>
                  <wp:lineTo x="21593" y="21600"/>
                  <wp:lineTo x="7" y="21600"/>
                  <wp:lineTo x="21600" y="21600"/>
                  <wp:lineTo x="21600" y="0"/>
                  <wp:lineTo x="7" y="0"/>
                  <wp:lineTo x="21593" y="0"/>
                </wp:wrapPolygon>
              </wp:wrapTight>
              <wp:docPr id="5" name="矩形 32"/>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a:effectLst/>
                    </wps:spPr>
                    <wps:txbx>
                      <w:txbxContent>
                        <w:p w14:paraId="26693F40"/>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54pt;margin-top:-42.6pt;height:109.8pt;width:597.9pt;mso-wrap-distance-left:9pt;mso-wrap-distance-right:9pt;z-index:-251657216;mso-width-relative:page;mso-height-relative:page;" fillcolor="#17365D" filled="t" stroked="f" coordsize="21600,21600" wrapcoords="21593 0 0 0 0 21600 21593 21600 7 21600 21600 21600 21600 0 7 0 21593 0" o:gfxdata="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N8oG2gAAAA0BAAAPAAAAAAAAAAEAIAAAACIAAABkcnMv&#10;ZG93bnJldi54bWxQSwECFAAUAAAACACHTuJAgjLZezoCAABiBAAADgAAAAAAAAABACAAAAApAQAA&#10;ZHJzL2Uyb0RvYy54bWxQSwUGAAAAAAYABgBZAQAA1QUAAAAA&#10;">
              <v:fill on="t" opacity="58981f" focussize="0,0"/>
              <v:stroke on="f"/>
              <v:imagedata o:title=""/>
              <o:lock v:ext="edit" aspectratio="f"/>
              <v:textbox>
                <w:txbxContent>
                  <w:p w14:paraId="26693F40"/>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5B10D"/>
    <w:multiLevelType w:val="singleLevel"/>
    <w:tmpl w:val="C7F5B10D"/>
    <w:lvl w:ilvl="0" w:tentative="0">
      <w:start w:val="1"/>
      <w:numFmt w:val="decimal"/>
      <w:lvlText w:val="%1."/>
      <w:lvlJc w:val="left"/>
      <w:pPr>
        <w:ind w:left="425" w:hanging="425"/>
      </w:pPr>
      <w:rPr>
        <w:rFonts w:hint="default"/>
      </w:rPr>
    </w:lvl>
  </w:abstractNum>
  <w:abstractNum w:abstractNumId="1">
    <w:nsid w:val="E989824D"/>
    <w:multiLevelType w:val="singleLevel"/>
    <w:tmpl w:val="E989824D"/>
    <w:lvl w:ilvl="0" w:tentative="0">
      <w:start w:val="1"/>
      <w:numFmt w:val="decimal"/>
      <w:lvlText w:val="%1."/>
      <w:lvlJc w:val="left"/>
      <w:pPr>
        <w:ind w:left="425" w:hanging="425"/>
      </w:pPr>
      <w:rPr>
        <w:rFonts w:hint="default"/>
      </w:rPr>
    </w:lvl>
  </w:abstractNum>
  <w:abstractNum w:abstractNumId="2">
    <w:nsid w:val="00000009"/>
    <w:multiLevelType w:val="singleLevel"/>
    <w:tmpl w:val="00000009"/>
    <w:lvl w:ilvl="0" w:tentative="0">
      <w:start w:val="1"/>
      <w:numFmt w:val="decimal"/>
      <w:lvlText w:val="%1."/>
      <w:lvlJc w:val="left"/>
      <w:pPr>
        <w:tabs>
          <w:tab w:val="left" w:pos="425"/>
        </w:tabs>
        <w:ind w:left="425" w:hanging="425"/>
      </w:pPr>
      <w:rPr>
        <w:rFonts w:hint="default"/>
      </w:rPr>
    </w:lvl>
  </w:abstractNum>
  <w:abstractNum w:abstractNumId="3">
    <w:nsid w:val="4E193420"/>
    <w:multiLevelType w:val="singleLevel"/>
    <w:tmpl w:val="4E193420"/>
    <w:lvl w:ilvl="0" w:tentative="0">
      <w:start w:val="1"/>
      <w:numFmt w:val="bullet"/>
      <w:lvlText w:val=""/>
      <w:lvlJc w:val="left"/>
      <w:pPr>
        <w:ind w:left="420" w:hanging="420"/>
      </w:pPr>
      <w:rPr>
        <w:rFonts w:hint="default" w:ascii="Wingdings" w:hAnsi="Wingdings"/>
      </w:rPr>
    </w:lvl>
  </w:abstractNum>
  <w:abstractNum w:abstractNumId="4">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7EE708B"/>
    <w:multiLevelType w:val="singleLevel"/>
    <w:tmpl w:val="57EE708B"/>
    <w:lvl w:ilvl="0" w:tentative="0">
      <w:start w:val="1"/>
      <w:numFmt w:val="decimal"/>
      <w:lvlText w:val="%1."/>
      <w:lvlJc w:val="left"/>
      <w:pPr>
        <w:ind w:left="425" w:hanging="425"/>
      </w:pPr>
      <w:rPr>
        <w:rFonts w:hint="default"/>
      </w:rPr>
    </w:lvl>
  </w:abstractNum>
  <w:abstractNum w:abstractNumId="6">
    <w:nsid w:val="6AA472B8"/>
    <w:multiLevelType w:val="singleLevel"/>
    <w:tmpl w:val="6AA472B8"/>
    <w:lvl w:ilvl="0" w:tentative="0">
      <w:start w:val="1"/>
      <w:numFmt w:val="decimal"/>
      <w:lvlText w:val="%1."/>
      <w:lvlJc w:val="left"/>
      <w:pPr>
        <w:tabs>
          <w:tab w:val="left" w:pos="425"/>
        </w:tabs>
        <w:ind w:left="425" w:hanging="425"/>
      </w:pPr>
      <w:rPr>
        <w:rFonts w:hint="default"/>
      </w:r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MGJmZDc5M2EzMGU3NmNlZGU5MjViM2I3MjkwZWIifQ=="/>
  </w:docVars>
  <w:rsids>
    <w:rsidRoot w:val="00172A27"/>
    <w:rsid w:val="0000341B"/>
    <w:rsid w:val="000045FC"/>
    <w:rsid w:val="00005C89"/>
    <w:rsid w:val="000656EC"/>
    <w:rsid w:val="00093C81"/>
    <w:rsid w:val="000975DB"/>
    <w:rsid w:val="000B6EA1"/>
    <w:rsid w:val="000F20AD"/>
    <w:rsid w:val="00124800"/>
    <w:rsid w:val="00135141"/>
    <w:rsid w:val="00152F77"/>
    <w:rsid w:val="00160F0B"/>
    <w:rsid w:val="00172A27"/>
    <w:rsid w:val="00185D35"/>
    <w:rsid w:val="00197B67"/>
    <w:rsid w:val="001A295C"/>
    <w:rsid w:val="001D0D62"/>
    <w:rsid w:val="001F290A"/>
    <w:rsid w:val="00216A52"/>
    <w:rsid w:val="0026112A"/>
    <w:rsid w:val="00261CDF"/>
    <w:rsid w:val="00263ED8"/>
    <w:rsid w:val="00287DC4"/>
    <w:rsid w:val="002A0FB7"/>
    <w:rsid w:val="002A3556"/>
    <w:rsid w:val="002F4A04"/>
    <w:rsid w:val="00322E6B"/>
    <w:rsid w:val="003244FD"/>
    <w:rsid w:val="00336015"/>
    <w:rsid w:val="00340F5D"/>
    <w:rsid w:val="00346C4E"/>
    <w:rsid w:val="003536C6"/>
    <w:rsid w:val="003548A1"/>
    <w:rsid w:val="00383348"/>
    <w:rsid w:val="00392699"/>
    <w:rsid w:val="003A7F64"/>
    <w:rsid w:val="003B704C"/>
    <w:rsid w:val="003D2CA4"/>
    <w:rsid w:val="003E7FE1"/>
    <w:rsid w:val="00407BC8"/>
    <w:rsid w:val="004315AE"/>
    <w:rsid w:val="00432EC4"/>
    <w:rsid w:val="004809F5"/>
    <w:rsid w:val="00490092"/>
    <w:rsid w:val="004D2282"/>
    <w:rsid w:val="00504BA6"/>
    <w:rsid w:val="00562617"/>
    <w:rsid w:val="00581986"/>
    <w:rsid w:val="00590E2A"/>
    <w:rsid w:val="005A055D"/>
    <w:rsid w:val="005A373F"/>
    <w:rsid w:val="005A66F7"/>
    <w:rsid w:val="005B0872"/>
    <w:rsid w:val="00613749"/>
    <w:rsid w:val="00661C73"/>
    <w:rsid w:val="00665117"/>
    <w:rsid w:val="00671270"/>
    <w:rsid w:val="0067197A"/>
    <w:rsid w:val="00672326"/>
    <w:rsid w:val="00694734"/>
    <w:rsid w:val="006A7F22"/>
    <w:rsid w:val="006B3C93"/>
    <w:rsid w:val="006E009E"/>
    <w:rsid w:val="006E0A40"/>
    <w:rsid w:val="006E2A46"/>
    <w:rsid w:val="00705DEA"/>
    <w:rsid w:val="007070B4"/>
    <w:rsid w:val="0077202F"/>
    <w:rsid w:val="007868F5"/>
    <w:rsid w:val="007B5D60"/>
    <w:rsid w:val="007C278B"/>
    <w:rsid w:val="007E54CB"/>
    <w:rsid w:val="008256AA"/>
    <w:rsid w:val="00830D5A"/>
    <w:rsid w:val="00843CE6"/>
    <w:rsid w:val="0085594E"/>
    <w:rsid w:val="00856549"/>
    <w:rsid w:val="00857E8B"/>
    <w:rsid w:val="00867353"/>
    <w:rsid w:val="00874842"/>
    <w:rsid w:val="00877927"/>
    <w:rsid w:val="009023D0"/>
    <w:rsid w:val="00903F8E"/>
    <w:rsid w:val="00907521"/>
    <w:rsid w:val="00914261"/>
    <w:rsid w:val="009201CA"/>
    <w:rsid w:val="009368D9"/>
    <w:rsid w:val="009D122B"/>
    <w:rsid w:val="009E13AC"/>
    <w:rsid w:val="009F3F18"/>
    <w:rsid w:val="00A32A72"/>
    <w:rsid w:val="00A3303F"/>
    <w:rsid w:val="00A51E76"/>
    <w:rsid w:val="00A577C5"/>
    <w:rsid w:val="00A63DFF"/>
    <w:rsid w:val="00AA5C88"/>
    <w:rsid w:val="00AD2BD8"/>
    <w:rsid w:val="00AE0C5B"/>
    <w:rsid w:val="00AE7BA5"/>
    <w:rsid w:val="00B0202D"/>
    <w:rsid w:val="00B05875"/>
    <w:rsid w:val="00B075FB"/>
    <w:rsid w:val="00B55477"/>
    <w:rsid w:val="00B926D7"/>
    <w:rsid w:val="00BB38C5"/>
    <w:rsid w:val="00BF3FF3"/>
    <w:rsid w:val="00C036BE"/>
    <w:rsid w:val="00C052DD"/>
    <w:rsid w:val="00C46CB5"/>
    <w:rsid w:val="00C61BE0"/>
    <w:rsid w:val="00C834C7"/>
    <w:rsid w:val="00C854FC"/>
    <w:rsid w:val="00CD3A01"/>
    <w:rsid w:val="00CF40C1"/>
    <w:rsid w:val="00CF41C1"/>
    <w:rsid w:val="00D72E62"/>
    <w:rsid w:val="00D737AC"/>
    <w:rsid w:val="00DA0B52"/>
    <w:rsid w:val="00DA70BC"/>
    <w:rsid w:val="00DB3EDE"/>
    <w:rsid w:val="00DC0D14"/>
    <w:rsid w:val="00DC5D2C"/>
    <w:rsid w:val="00DD1F23"/>
    <w:rsid w:val="00DD6868"/>
    <w:rsid w:val="00DE5D01"/>
    <w:rsid w:val="00E97F3E"/>
    <w:rsid w:val="00ED5715"/>
    <w:rsid w:val="00ED574D"/>
    <w:rsid w:val="00F05B6D"/>
    <w:rsid w:val="00F236BE"/>
    <w:rsid w:val="00F35006"/>
    <w:rsid w:val="00F95D21"/>
    <w:rsid w:val="00FA5C70"/>
    <w:rsid w:val="00FD4819"/>
    <w:rsid w:val="00FE7DC1"/>
    <w:rsid w:val="017621F9"/>
    <w:rsid w:val="03B62054"/>
    <w:rsid w:val="07D70922"/>
    <w:rsid w:val="0958526D"/>
    <w:rsid w:val="09BD6B8A"/>
    <w:rsid w:val="09F23CE8"/>
    <w:rsid w:val="0AFA120A"/>
    <w:rsid w:val="0C3537FB"/>
    <w:rsid w:val="0C7F1C11"/>
    <w:rsid w:val="0F2E22AB"/>
    <w:rsid w:val="107F18A9"/>
    <w:rsid w:val="10F20DDB"/>
    <w:rsid w:val="12183A8E"/>
    <w:rsid w:val="13EB653A"/>
    <w:rsid w:val="14F67573"/>
    <w:rsid w:val="14F84610"/>
    <w:rsid w:val="17C77B0F"/>
    <w:rsid w:val="19574DA2"/>
    <w:rsid w:val="1A0809B0"/>
    <w:rsid w:val="1B7D79D2"/>
    <w:rsid w:val="1BE31B4D"/>
    <w:rsid w:val="1C746CC8"/>
    <w:rsid w:val="1D533889"/>
    <w:rsid w:val="1D5522D4"/>
    <w:rsid w:val="1E8F4FAF"/>
    <w:rsid w:val="1EB00B68"/>
    <w:rsid w:val="1F8C08F2"/>
    <w:rsid w:val="21D04826"/>
    <w:rsid w:val="23AB191E"/>
    <w:rsid w:val="24B30F5E"/>
    <w:rsid w:val="25D10AE5"/>
    <w:rsid w:val="25E40DB9"/>
    <w:rsid w:val="26FA7220"/>
    <w:rsid w:val="275C1C24"/>
    <w:rsid w:val="286B0F53"/>
    <w:rsid w:val="29110139"/>
    <w:rsid w:val="297561D3"/>
    <w:rsid w:val="2B32788A"/>
    <w:rsid w:val="2B683643"/>
    <w:rsid w:val="2BFE25AD"/>
    <w:rsid w:val="2C484B1E"/>
    <w:rsid w:val="2CE0731C"/>
    <w:rsid w:val="2D021266"/>
    <w:rsid w:val="2D1C2F78"/>
    <w:rsid w:val="2DDD43CD"/>
    <w:rsid w:val="2E4A06F4"/>
    <w:rsid w:val="30E81975"/>
    <w:rsid w:val="331F61ED"/>
    <w:rsid w:val="33E462EF"/>
    <w:rsid w:val="352765C3"/>
    <w:rsid w:val="35BE11FB"/>
    <w:rsid w:val="36331012"/>
    <w:rsid w:val="390A2655"/>
    <w:rsid w:val="3AB918FC"/>
    <w:rsid w:val="3CAF11F3"/>
    <w:rsid w:val="3DA4799F"/>
    <w:rsid w:val="3EB31986"/>
    <w:rsid w:val="4077339B"/>
    <w:rsid w:val="417B54AF"/>
    <w:rsid w:val="42334051"/>
    <w:rsid w:val="426D4684"/>
    <w:rsid w:val="44BC5F98"/>
    <w:rsid w:val="459B1F40"/>
    <w:rsid w:val="45A95FDC"/>
    <w:rsid w:val="45BC0D31"/>
    <w:rsid w:val="46295027"/>
    <w:rsid w:val="469D17EC"/>
    <w:rsid w:val="46BF20A2"/>
    <w:rsid w:val="46CF6AB9"/>
    <w:rsid w:val="47606B0B"/>
    <w:rsid w:val="47FC3417"/>
    <w:rsid w:val="48785587"/>
    <w:rsid w:val="49532A34"/>
    <w:rsid w:val="49612AC8"/>
    <w:rsid w:val="4ABC313C"/>
    <w:rsid w:val="4AF30483"/>
    <w:rsid w:val="4CBB2F60"/>
    <w:rsid w:val="4FDC618E"/>
    <w:rsid w:val="54867B4F"/>
    <w:rsid w:val="559646C4"/>
    <w:rsid w:val="56245862"/>
    <w:rsid w:val="564B6B40"/>
    <w:rsid w:val="56DC5010"/>
    <w:rsid w:val="573B510F"/>
    <w:rsid w:val="57A63BE7"/>
    <w:rsid w:val="58556DFB"/>
    <w:rsid w:val="58A1423A"/>
    <w:rsid w:val="5C765E1A"/>
    <w:rsid w:val="5F166CF0"/>
    <w:rsid w:val="605B3923"/>
    <w:rsid w:val="60832368"/>
    <w:rsid w:val="61154893"/>
    <w:rsid w:val="618371CB"/>
    <w:rsid w:val="61B21CE6"/>
    <w:rsid w:val="62B364B2"/>
    <w:rsid w:val="62F05CEE"/>
    <w:rsid w:val="634459FB"/>
    <w:rsid w:val="66A27570"/>
    <w:rsid w:val="66B35C38"/>
    <w:rsid w:val="68211269"/>
    <w:rsid w:val="685B471E"/>
    <w:rsid w:val="68926F62"/>
    <w:rsid w:val="6896041E"/>
    <w:rsid w:val="695E7BE1"/>
    <w:rsid w:val="6A2A6341"/>
    <w:rsid w:val="6A5C6141"/>
    <w:rsid w:val="6C666467"/>
    <w:rsid w:val="6D1257FD"/>
    <w:rsid w:val="6D694AFE"/>
    <w:rsid w:val="6D7A78B9"/>
    <w:rsid w:val="6FA4093E"/>
    <w:rsid w:val="713472B0"/>
    <w:rsid w:val="71B4365D"/>
    <w:rsid w:val="723536EF"/>
    <w:rsid w:val="733B1918"/>
    <w:rsid w:val="745436E9"/>
    <w:rsid w:val="75D60C7F"/>
    <w:rsid w:val="769E4528"/>
    <w:rsid w:val="781A4D19"/>
    <w:rsid w:val="7ACE03F8"/>
    <w:rsid w:val="7B9F58E0"/>
    <w:rsid w:val="7CCF01D0"/>
    <w:rsid w:val="7DDC3A2D"/>
    <w:rsid w:val="7E212EDA"/>
    <w:rsid w:val="7E6C6CF7"/>
    <w:rsid w:val="7F6015C4"/>
    <w:rsid w:val="7F6D75EE"/>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rPr>
  </w:style>
  <w:style w:type="paragraph" w:styleId="7">
    <w:name w:val="Body Text Indent"/>
    <w:basedOn w:val="1"/>
    <w:qFormat/>
    <w:uiPriority w:val="0"/>
    <w:pPr>
      <w:spacing w:before="156" w:beforeLines="50" w:line="440" w:lineRule="exact"/>
      <w:ind w:firstLine="480" w:firstLineChars="200"/>
    </w:pPr>
    <w:rPr>
      <w:sz w:val="24"/>
    </w:rPr>
  </w:style>
  <w:style w:type="paragraph" w:styleId="8">
    <w:name w:val="Block Text"/>
    <w:basedOn w:val="1"/>
    <w:qFormat/>
    <w:uiPriority w:val="0"/>
    <w:pPr>
      <w:spacing w:line="720" w:lineRule="exact"/>
      <w:ind w:left="-359" w:leftChars="-171" w:right="-244" w:rightChars="-244" w:firstLine="560" w:firstLineChars="200"/>
      <w:jc w:val="left"/>
    </w:pPr>
    <w:rPr>
      <w:rFonts w:ascii="宋体" w:hAnsi="宋体"/>
      <w:sz w:val="28"/>
    </w:rPr>
  </w:style>
  <w:style w:type="paragraph" w:styleId="9">
    <w:name w:val="Date"/>
    <w:basedOn w:val="1"/>
    <w:next w:val="1"/>
    <w:qFormat/>
    <w:uiPriority w:val="0"/>
    <w:rPr>
      <w:rFonts w:ascii="宋体"/>
      <w:sz w:val="28"/>
    </w:rPr>
  </w:style>
  <w:style w:type="paragraph" w:styleId="10">
    <w:name w:val="Body Text Indent 2"/>
    <w:basedOn w:val="1"/>
    <w:qFormat/>
    <w:uiPriority w:val="0"/>
    <w:pPr>
      <w:spacing w:before="100" w:after="100" w:line="440" w:lineRule="exact"/>
      <w:ind w:firstLine="480" w:firstLineChars="200"/>
    </w:pPr>
    <w:rPr>
      <w:sz w:val="24"/>
    </w:rPr>
  </w:style>
  <w:style w:type="paragraph" w:styleId="11">
    <w:name w:val="footer"/>
    <w:basedOn w:val="1"/>
    <w:link w:val="25"/>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qFormat/>
    <w:uiPriority w:val="0"/>
    <w:pPr>
      <w:spacing w:line="500" w:lineRule="exact"/>
      <w:ind w:firstLine="482" w:firstLineChars="200"/>
    </w:pPr>
    <w:rPr>
      <w:b/>
      <w:sz w:val="24"/>
    </w:rPr>
  </w:style>
  <w:style w:type="paragraph" w:styleId="14">
    <w:name w:val="Body Text 2"/>
    <w:basedOn w:val="1"/>
    <w:qFormat/>
    <w:uiPriority w:val="0"/>
    <w:rPr>
      <w:rFonts w:ascii="黑体" w:eastAsia="黑体"/>
      <w:b/>
      <w:sz w:val="2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lang w:eastAsia="en-U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rPr>
  </w:style>
  <w:style w:type="character" w:styleId="21">
    <w:name w:val="page number"/>
    <w:qFormat/>
    <w:uiPriority w:val="0"/>
  </w:style>
  <w:style w:type="character" w:styleId="22">
    <w:name w:val="FollowedHyperlink"/>
    <w:qFormat/>
    <w:uiPriority w:val="0"/>
    <w:rPr>
      <w:color w:val="800080"/>
      <w:u w:val="single"/>
    </w:rPr>
  </w:style>
  <w:style w:type="character" w:styleId="23">
    <w:name w:val="Hyperlink"/>
    <w:qFormat/>
    <w:uiPriority w:val="0"/>
    <w:rPr>
      <w:color w:val="0000FF"/>
      <w:u w:val="single"/>
    </w:rPr>
  </w:style>
  <w:style w:type="character" w:styleId="24">
    <w:name w:val="annotation reference"/>
    <w:qFormat/>
    <w:uiPriority w:val="0"/>
    <w:rPr>
      <w:sz w:val="21"/>
    </w:rPr>
  </w:style>
  <w:style w:type="character" w:customStyle="1" w:styleId="25">
    <w:name w:val="页脚 Char"/>
    <w:link w:val="11"/>
    <w:qFormat/>
    <w:uiPriority w:val="99"/>
    <w:rPr>
      <w:kern w:val="2"/>
      <w:sz w:val="18"/>
    </w:rPr>
  </w:style>
  <w:style w:type="character" w:customStyle="1" w:styleId="26">
    <w:name w:val="apple-style-span"/>
    <w:qFormat/>
    <w:uiPriority w:val="0"/>
  </w:style>
  <w:style w:type="character" w:customStyle="1" w:styleId="27">
    <w:name w:val="font31"/>
    <w:qFormat/>
    <w:uiPriority w:val="0"/>
    <w:rPr>
      <w:rFonts w:ascii="Arial" w:hAnsi="Arial" w:cs="Arial"/>
      <w:b/>
      <w:color w:val="000000"/>
      <w:sz w:val="22"/>
      <w:szCs w:val="22"/>
      <w:u w:val="none"/>
    </w:rPr>
  </w:style>
  <w:style w:type="character" w:customStyle="1" w:styleId="28">
    <w:name w:val="font61"/>
    <w:qFormat/>
    <w:uiPriority w:val="0"/>
    <w:rPr>
      <w:rFonts w:hint="default" w:ascii="Arial" w:hAnsi="Arial" w:cs="Arial"/>
      <w:b/>
      <w:color w:val="000000"/>
      <w:sz w:val="22"/>
      <w:szCs w:val="22"/>
      <w:u w:val="none"/>
    </w:rPr>
  </w:style>
  <w:style w:type="character" w:customStyle="1" w:styleId="29">
    <w:name w:val="font21"/>
    <w:qFormat/>
    <w:uiPriority w:val="0"/>
    <w:rPr>
      <w:rFonts w:hint="eastAsia" w:ascii="宋体" w:hAnsi="宋体" w:eastAsia="宋体" w:cs="宋体"/>
      <w:b/>
      <w:color w:val="000000"/>
      <w:sz w:val="22"/>
      <w:szCs w:val="22"/>
      <w:u w:val="none"/>
    </w:rPr>
  </w:style>
  <w:style w:type="character" w:customStyle="1" w:styleId="30">
    <w:name w:val="font11"/>
    <w:qFormat/>
    <w:uiPriority w:val="0"/>
    <w:rPr>
      <w:rFonts w:hint="eastAsia" w:ascii="宋体" w:hAnsi="宋体" w:eastAsia="宋体" w:cs="宋体"/>
      <w:color w:val="000000"/>
      <w:sz w:val="22"/>
      <w:szCs w:val="22"/>
      <w:u w:val="none"/>
    </w:rPr>
  </w:style>
  <w:style w:type="character" w:customStyle="1" w:styleId="31">
    <w:name w:val="font81"/>
    <w:qFormat/>
    <w:uiPriority w:val="0"/>
    <w:rPr>
      <w:rFonts w:hint="eastAsia" w:ascii="宋体" w:hAnsi="宋体" w:eastAsia="宋体" w:cs="宋体"/>
      <w:color w:val="000000"/>
      <w:sz w:val="21"/>
      <w:szCs w:val="21"/>
      <w:u w:val="none"/>
    </w:rPr>
  </w:style>
  <w:style w:type="character" w:customStyle="1" w:styleId="32">
    <w:name w:val="9a1"/>
    <w:qFormat/>
    <w:uiPriority w:val="0"/>
  </w:style>
  <w:style w:type="character" w:customStyle="1" w:styleId="33">
    <w:name w:val="font01"/>
    <w:qFormat/>
    <w:uiPriority w:val="0"/>
    <w:rPr>
      <w:rFonts w:hint="default" w:ascii="Times New Roman" w:hAnsi="Times New Roman" w:cs="Times New Roman"/>
      <w:color w:val="000000"/>
      <w:sz w:val="21"/>
      <w:szCs w:val="21"/>
      <w:u w:val="none"/>
    </w:rPr>
  </w:style>
  <w:style w:type="character" w:customStyle="1" w:styleId="34">
    <w:name w:val="font41"/>
    <w:qFormat/>
    <w:uiPriority w:val="0"/>
    <w:rPr>
      <w:rFonts w:hint="default" w:ascii="Arial" w:hAnsi="Arial" w:cs="Arial"/>
      <w:color w:val="000000"/>
      <w:sz w:val="22"/>
      <w:szCs w:val="22"/>
      <w:u w:val="none"/>
    </w:rPr>
  </w:style>
  <w:style w:type="character" w:customStyle="1" w:styleId="35">
    <w:name w:val="font51"/>
    <w:qFormat/>
    <w:uiPriority w:val="0"/>
    <w:rPr>
      <w:rFonts w:hint="default" w:ascii="Arial" w:hAnsi="Arial" w:cs="Arial"/>
      <w:color w:val="000000"/>
      <w:sz w:val="24"/>
      <w:szCs w:val="24"/>
      <w:u w:val="none"/>
    </w:rPr>
  </w:style>
  <w:style w:type="character" w:customStyle="1" w:styleId="36">
    <w:name w:val="font71"/>
    <w:qFormat/>
    <w:uiPriority w:val="0"/>
    <w:rPr>
      <w:rFonts w:hint="eastAsia" w:ascii="宋体" w:hAnsi="宋体" w:eastAsia="宋体" w:cs="宋体"/>
      <w:color w:val="000000"/>
      <w:sz w:val="22"/>
      <w:szCs w:val="22"/>
      <w:u w:val="none"/>
    </w:rPr>
  </w:style>
  <w:style w:type="character" w:customStyle="1" w:styleId="37">
    <w:name w:val="9pt21"/>
    <w:qFormat/>
    <w:uiPriority w:val="0"/>
    <w:rPr>
      <w:color w:val="333333"/>
      <w:sz w:val="18"/>
    </w:rPr>
  </w:style>
  <w:style w:type="paragraph" w:styleId="38">
    <w:name w:val="List Paragraph"/>
    <w:basedOn w:val="1"/>
    <w:qFormat/>
    <w:uiPriority w:val="0"/>
    <w:pPr>
      <w:ind w:firstLine="420" w:firstLineChars="200"/>
    </w:pPr>
    <w:rPr>
      <w:rFonts w:ascii="Calibri" w:hAnsi="Calibri"/>
      <w:szCs w:val="22"/>
    </w:rPr>
  </w:style>
  <w:style w:type="paragraph" w:customStyle="1" w:styleId="39">
    <w:name w:val="Achievement"/>
    <w:basedOn w:val="6"/>
    <w:qFormat/>
    <w:uiPriority w:val="0"/>
    <w:pPr>
      <w:widowControl/>
      <w:spacing w:after="60" w:line="220" w:lineRule="atLeast"/>
      <w:ind w:left="780" w:hanging="420"/>
    </w:pPr>
    <w:rPr>
      <w:rFonts w:ascii="Arial" w:hAnsi="Arial"/>
      <w:spacing w:val="-5"/>
      <w:kern w:val="0"/>
      <w:sz w:val="20"/>
    </w:rPr>
  </w:style>
  <w:style w:type="paragraph" w:customStyle="1" w:styleId="40">
    <w:name w:val="Subject Line"/>
    <w:basedOn w:val="1"/>
    <w:next w:val="6"/>
    <w:qFormat/>
    <w:uiPriority w:val="0"/>
    <w:pPr>
      <w:widowControl/>
      <w:spacing w:after="220" w:line="220" w:lineRule="atLeast"/>
      <w:jc w:val="left"/>
    </w:pPr>
    <w:rPr>
      <w:rFonts w:ascii="Arial Black" w:hAnsi="Arial Black" w:eastAsia="Times New Roman"/>
      <w:spacing w:val="-10"/>
      <w:kern w:val="0"/>
      <w:sz w:val="20"/>
      <w:lang w:eastAsia="en-US"/>
    </w:rPr>
  </w:style>
  <w:style w:type="paragraph" w:customStyle="1" w:styleId="41">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42">
    <w:name w:val="列出段落1"/>
    <w:basedOn w:val="1"/>
    <w:qFormat/>
    <w:uiPriority w:val="34"/>
    <w:pPr>
      <w:ind w:firstLine="420" w:firstLineChars="200"/>
    </w:pPr>
    <w:rPr>
      <w:rFonts w:ascii="Calibri" w:hAnsi="Calibri"/>
      <w:szCs w:val="22"/>
    </w:rPr>
  </w:style>
  <w:style w:type="paragraph" w:customStyle="1" w:styleId="43">
    <w:name w:val="列出段落2"/>
    <w:basedOn w:val="1"/>
    <w:qFormat/>
    <w:uiPriority w:val="0"/>
    <w:pPr>
      <w:ind w:firstLine="420" w:firstLineChars="200"/>
    </w:pPr>
  </w:style>
  <w:style w:type="paragraph" w:customStyle="1" w:styleId="44">
    <w:name w:val="Char Char1 Char Char Char Char Char Char"/>
    <w:basedOn w:val="1"/>
    <w:qFormat/>
    <w:uiPriority w:val="0"/>
    <w:pPr>
      <w:widowControl/>
      <w:spacing w:after="160" w:line="240" w:lineRule="exact"/>
      <w:jc w:val="left"/>
    </w:pPr>
  </w:style>
  <w:style w:type="paragraph" w:customStyle="1" w:styleId="45">
    <w:name w:val="Normal_2"/>
    <w:basedOn w:val="1"/>
    <w:qFormat/>
    <w:uiPriority w:val="0"/>
    <w:pPr>
      <w:spacing w:line="360" w:lineRule="exact"/>
    </w:pPr>
    <w:rPr>
      <w:sz w:val="24"/>
    </w:rPr>
  </w:style>
  <w:style w:type="character" w:customStyle="1" w:styleId="46">
    <w:name w:val="font91"/>
    <w:basedOn w:val="19"/>
    <w:qFormat/>
    <w:uiPriority w:val="0"/>
    <w:rPr>
      <w:rFonts w:hint="eastAsia" w:ascii="微软雅黑" w:hAnsi="微软雅黑" w:eastAsia="微软雅黑"/>
      <w:b/>
      <w:bCs/>
      <w:color w:val="000000"/>
      <w:sz w:val="20"/>
      <w:szCs w:val="20"/>
      <w:u w:val="none"/>
    </w:rPr>
  </w:style>
  <w:style w:type="character" w:customStyle="1" w:styleId="47">
    <w:name w:val="font12"/>
    <w:basedOn w:val="19"/>
    <w:qFormat/>
    <w:uiPriority w:val="0"/>
    <w:rPr>
      <w:rFonts w:hint="default" w:ascii="Times New Roman" w:hAnsi="Times New Roman" w:cs="Times New Roman"/>
      <w:color w:val="000000"/>
      <w:sz w:val="20"/>
      <w:szCs w:val="20"/>
      <w:u w:val="none"/>
    </w:rPr>
  </w:style>
  <w:style w:type="character" w:customStyle="1" w:styleId="48">
    <w:name w:val="font111"/>
    <w:basedOn w:val="1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566</Words>
  <Characters>658</Characters>
  <Lines>25</Lines>
  <Paragraphs>7</Paragraphs>
  <TotalTime>0</TotalTime>
  <ScaleCrop>false</ScaleCrop>
  <LinksUpToDate>false</LinksUpToDate>
  <CharactersWithSpaces>678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2024-05-09T07:21:00Z</dcterms:created>
  <dc:creator>ssiwyj</dc:creator>
  <cp:lastModifiedBy>Yan</cp:lastModifiedBy>
  <cp:lastPrinted>2024-09-06T06:14:00Z</cp:lastPrinted>
  <dcterms:modified xsi:type="dcterms:W3CDTF">2025-06-04T07:18:23Z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5AC99DBC40454914A015B466963F8B3E_13</vt:lpwstr>
  </property>
  <property fmtid="{D5CDD505-2E9C-101B-9397-08002B2CF9AE}" pid="4" name="KSOTemplateDocerSaveRecord">
    <vt:lpwstr>eyJoZGlkIjoiYjgwMTUwZjk3YjY4NWY1ZGM3ZWRiNjcyZTMwMmI2NzgiLCJ1c2VySWQiOiIxMDgxNjIyNjk3In0=</vt:lpwstr>
  </property>
</Properties>
</file>